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47508" w14:textId="77777777" w:rsidR="004439B9" w:rsidRPr="00AF2667" w:rsidRDefault="00E85F8F" w:rsidP="00AF2667">
      <w:pPr>
        <w:spacing w:after="0" w:line="288" w:lineRule="auto"/>
        <w:jc w:val="right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AF2667">
        <w:rPr>
          <w:rFonts w:ascii="Times New Roman" w:hAnsi="Times New Roman" w:cs="Times New Roman"/>
          <w:b/>
          <w:sz w:val="24"/>
          <w:szCs w:val="24"/>
        </w:rPr>
        <w:t>Эрик Бейбле</w:t>
      </w:r>
      <w:r w:rsidRPr="00AF2667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AF2667">
        <w:rPr>
          <w:rFonts w:ascii="Times New Roman" w:hAnsi="Times New Roman" w:cs="Times New Roman"/>
          <w:b/>
          <w:sz w:val="24"/>
          <w:szCs w:val="24"/>
        </w:rPr>
        <w:t>, Сергеева И.Ф.</w:t>
      </w:r>
      <w:r w:rsidRPr="00AF266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AF2667">
        <w:rPr>
          <w:rFonts w:ascii="Times New Roman" w:hAnsi="Times New Roman" w:cs="Times New Roman"/>
          <w:b/>
          <w:sz w:val="24"/>
          <w:szCs w:val="24"/>
        </w:rPr>
        <w:t>, Иванова Л.А.</w:t>
      </w:r>
      <w:r w:rsidRPr="00AF266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14:paraId="7DEAACC3" w14:textId="77777777" w:rsidR="00E85F8F" w:rsidRPr="00D36D9A" w:rsidRDefault="00E85F8F" w:rsidP="00AF2667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D36D9A">
        <w:rPr>
          <w:rFonts w:ascii="Times New Roman" w:hAnsi="Times New Roman" w:cs="Times New Roman"/>
          <w:b/>
          <w:sz w:val="28"/>
          <w:szCs w:val="28"/>
          <w:vertAlign w:val="superscript"/>
        </w:rPr>
        <w:t>ЛЕКСИКОМЕТРИЧЕСКИЙ АНАЛИЗ МЕЖКУЛЬТУРНЫХ ДИСКУРСОВ</w:t>
      </w:r>
    </w:p>
    <w:p w14:paraId="2EF2B485" w14:textId="77777777" w:rsidR="00E85F8F" w:rsidRDefault="00E85F8F" w:rsidP="006D21CB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F8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E85F8F">
        <w:rPr>
          <w:rFonts w:ascii="Times New Roman" w:hAnsi="Times New Roman" w:cs="Times New Roman"/>
          <w:sz w:val="24"/>
          <w:szCs w:val="24"/>
        </w:rPr>
        <w:t xml:space="preserve">Французский </w:t>
      </w:r>
      <w:r>
        <w:rPr>
          <w:rFonts w:ascii="Times New Roman" w:hAnsi="Times New Roman" w:cs="Times New Roman"/>
          <w:sz w:val="24"/>
          <w:szCs w:val="24"/>
        </w:rPr>
        <w:t>лицей г. Будапешт, Венгрия</w:t>
      </w:r>
    </w:p>
    <w:p w14:paraId="30041993" w14:textId="77777777" w:rsidR="00D36D9A" w:rsidRDefault="00E85F8F" w:rsidP="00AF2667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F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60E0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60E00">
        <w:rPr>
          <w:rFonts w:ascii="Times New Roman" w:hAnsi="Times New Roman" w:cs="Times New Roman"/>
          <w:sz w:val="24"/>
          <w:szCs w:val="24"/>
        </w:rPr>
        <w:t xml:space="preserve">Ульяновский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государственный педагогический университет </w:t>
      </w:r>
    </w:p>
    <w:p w14:paraId="2855EC47" w14:textId="77777777" w:rsidR="00D36D9A" w:rsidRPr="00D36D9A" w:rsidRDefault="00D36D9A" w:rsidP="006D21CB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им. И.Н. </w:t>
      </w:r>
      <w:r w:rsidR="00460E00">
        <w:rPr>
          <w:rFonts w:ascii="Times New Roman" w:hAnsi="Times New Roman" w:cs="Times New Roman"/>
          <w:sz w:val="24"/>
          <w:szCs w:val="24"/>
        </w:rPr>
        <w:t>Ульянова</w:t>
      </w:r>
      <w:r>
        <w:rPr>
          <w:rFonts w:ascii="Times New Roman" w:hAnsi="Times New Roman" w:cs="Times New Roman"/>
          <w:sz w:val="24"/>
          <w:szCs w:val="24"/>
        </w:rPr>
        <w:t>, Ульяновск, Россия</w:t>
      </w:r>
    </w:p>
    <w:p w14:paraId="03562B66" w14:textId="77777777" w:rsidR="00D36D9A" w:rsidRDefault="00D36D9A" w:rsidP="006D21CB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D9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1BCBA619" w14:textId="22C77653" w:rsidR="00040FFA" w:rsidRPr="00614BC8" w:rsidRDefault="00296C49" w:rsidP="005965A8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4BC8">
        <w:rPr>
          <w:rFonts w:ascii="Times New Roman" w:hAnsi="Times New Roman" w:cs="Times New Roman"/>
          <w:sz w:val="24"/>
          <w:szCs w:val="24"/>
        </w:rPr>
        <w:t xml:space="preserve">В статье </w:t>
      </w:r>
      <w:r w:rsidR="001A5F9C" w:rsidRPr="00614BC8">
        <w:rPr>
          <w:rFonts w:ascii="Times New Roman" w:hAnsi="Times New Roman" w:cs="Times New Roman"/>
          <w:sz w:val="24"/>
          <w:szCs w:val="24"/>
        </w:rPr>
        <w:t>анализируются</w:t>
      </w:r>
      <w:r w:rsidR="00040FFA" w:rsidRPr="00614BC8">
        <w:rPr>
          <w:rFonts w:ascii="Times New Roman" w:hAnsi="Times New Roman" w:cs="Times New Roman"/>
          <w:sz w:val="24"/>
          <w:szCs w:val="24"/>
        </w:rPr>
        <w:t xml:space="preserve"> межкультурные дискурсы во Франции и в России в период с 16 по 20 века посредством </w:t>
      </w:r>
      <w:proofErr w:type="spellStart"/>
      <w:r w:rsidR="007D75C3" w:rsidRPr="00614BC8">
        <w:rPr>
          <w:rStyle w:val="tlid-translation"/>
          <w:rFonts w:ascii="Times New Roman" w:hAnsi="Times New Roman" w:cs="Times New Roman"/>
          <w:sz w:val="24"/>
          <w:szCs w:val="24"/>
        </w:rPr>
        <w:t>лексикометрического</w:t>
      </w:r>
      <w:proofErr w:type="spellEnd"/>
      <w:r w:rsidR="007D75C3" w:rsidRPr="00614BC8">
        <w:rPr>
          <w:rStyle w:val="tlid-translation"/>
          <w:rFonts w:ascii="Times New Roman" w:hAnsi="Times New Roman" w:cs="Times New Roman"/>
          <w:sz w:val="24"/>
          <w:szCs w:val="24"/>
        </w:rPr>
        <w:t xml:space="preserve"> приложения</w:t>
      </w:r>
      <w:r w:rsidR="00040FFA" w:rsidRPr="00614BC8">
        <w:rPr>
          <w:rStyle w:val="tlid-translation"/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40FFA" w:rsidRPr="00614BC8">
        <w:rPr>
          <w:rStyle w:val="tlid-translation"/>
          <w:rFonts w:ascii="Times New Roman" w:hAnsi="Times New Roman" w:cs="Times New Roman"/>
          <w:sz w:val="24"/>
          <w:szCs w:val="24"/>
        </w:rPr>
        <w:t>Ngram</w:t>
      </w:r>
      <w:proofErr w:type="spellEnd"/>
      <w:r w:rsidR="00040FFA" w:rsidRPr="00614BC8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FFA" w:rsidRPr="00614BC8">
        <w:rPr>
          <w:rStyle w:val="tlid-translation"/>
          <w:rFonts w:ascii="Times New Roman" w:hAnsi="Times New Roman" w:cs="Times New Roman"/>
          <w:sz w:val="24"/>
          <w:szCs w:val="24"/>
        </w:rPr>
        <w:t>Viewer</w:t>
      </w:r>
      <w:proofErr w:type="spellEnd"/>
      <w:r w:rsidR="00040FFA" w:rsidRPr="00614BC8">
        <w:rPr>
          <w:rStyle w:val="tlid-translation"/>
          <w:rFonts w:ascii="Times New Roman" w:hAnsi="Times New Roman" w:cs="Times New Roman"/>
          <w:sz w:val="24"/>
          <w:szCs w:val="24"/>
        </w:rPr>
        <w:t>»</w:t>
      </w:r>
      <w:r w:rsidR="00204ED9" w:rsidRPr="00614BC8">
        <w:rPr>
          <w:rStyle w:val="tlid-translation"/>
          <w:rFonts w:ascii="Times New Roman" w:hAnsi="Times New Roman" w:cs="Times New Roman"/>
          <w:sz w:val="24"/>
          <w:szCs w:val="24"/>
        </w:rPr>
        <w:t xml:space="preserve"> и про</w:t>
      </w:r>
      <w:r w:rsidR="00204ED9" w:rsidRPr="00614BC8">
        <w:rPr>
          <w:rFonts w:ascii="Times New Roman" w:hAnsi="Times New Roman" w:cs="Times New Roman"/>
          <w:sz w:val="24"/>
          <w:szCs w:val="24"/>
        </w:rPr>
        <w:t>водится анализ научных работ в области социолингвистики, лингводидактики, методики преподавания иностранных языков</w:t>
      </w:r>
      <w:r w:rsidR="00204ED9" w:rsidRPr="00614BC8">
        <w:rPr>
          <w:rFonts w:ascii="Arial" w:hAnsi="Arial" w:cs="Arial"/>
          <w:sz w:val="20"/>
          <w:szCs w:val="20"/>
        </w:rPr>
        <w:t>.</w:t>
      </w:r>
      <w:r w:rsidR="006D21CB" w:rsidRPr="00614BC8">
        <w:rPr>
          <w:rStyle w:val="tlid-translation"/>
          <w:rFonts w:ascii="Times New Roman" w:hAnsi="Times New Roman" w:cs="Times New Roman"/>
          <w:sz w:val="24"/>
          <w:szCs w:val="24"/>
        </w:rPr>
        <w:t xml:space="preserve"> Представлен</w:t>
      </w:r>
      <w:r w:rsidR="00B53ADD" w:rsidRPr="00614BC8">
        <w:rPr>
          <w:rStyle w:val="tlid-translation"/>
          <w:rFonts w:ascii="Times New Roman" w:hAnsi="Times New Roman" w:cs="Times New Roman"/>
          <w:sz w:val="24"/>
          <w:szCs w:val="24"/>
        </w:rPr>
        <w:t>ные</w:t>
      </w:r>
      <w:r w:rsidR="006D21CB" w:rsidRPr="00614BC8">
        <w:rPr>
          <w:rStyle w:val="tlid-translation"/>
          <w:rFonts w:ascii="Times New Roman" w:hAnsi="Times New Roman" w:cs="Times New Roman"/>
          <w:sz w:val="24"/>
          <w:szCs w:val="24"/>
        </w:rPr>
        <w:t xml:space="preserve"> графики </w:t>
      </w:r>
      <w:r w:rsidR="00B076D1" w:rsidRPr="00614BC8">
        <w:rPr>
          <w:rStyle w:val="tlid-translation"/>
          <w:rFonts w:ascii="Times New Roman" w:hAnsi="Times New Roman" w:cs="Times New Roman"/>
          <w:sz w:val="24"/>
          <w:szCs w:val="24"/>
        </w:rPr>
        <w:t>употребления</w:t>
      </w:r>
      <w:r w:rsidR="006D21CB" w:rsidRPr="00614BC8">
        <w:rPr>
          <w:rStyle w:val="tlid-translation"/>
          <w:rFonts w:ascii="Times New Roman" w:hAnsi="Times New Roman" w:cs="Times New Roman"/>
          <w:sz w:val="24"/>
          <w:szCs w:val="24"/>
        </w:rPr>
        <w:t xml:space="preserve"> слов,</w:t>
      </w:r>
      <w:r w:rsidR="00B076D1" w:rsidRPr="00614BC8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6D21CB" w:rsidRPr="00614BC8">
        <w:rPr>
          <w:rStyle w:val="tlid-translation"/>
          <w:rFonts w:ascii="Times New Roman" w:hAnsi="Times New Roman" w:cs="Times New Roman"/>
          <w:sz w:val="24"/>
          <w:szCs w:val="24"/>
        </w:rPr>
        <w:t>связанных с миром термина «</w:t>
      </w:r>
      <w:proofErr w:type="spellStart"/>
      <w:r w:rsidR="006D21CB" w:rsidRPr="00614BC8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interculturalit</w:t>
      </w:r>
      <w:proofErr w:type="spellEnd"/>
      <w:r w:rsidR="006D21CB" w:rsidRPr="00614BC8">
        <w:rPr>
          <w:rStyle w:val="tlid-translation"/>
          <w:rFonts w:ascii="Times New Roman" w:hAnsi="Times New Roman" w:cs="Times New Roman"/>
          <w:sz w:val="24"/>
          <w:szCs w:val="24"/>
        </w:rPr>
        <w:t xml:space="preserve">é», </w:t>
      </w:r>
      <w:r w:rsidR="007F0E33" w:rsidRPr="00614BC8">
        <w:rPr>
          <w:rStyle w:val="tlid-translation"/>
          <w:rFonts w:ascii="Times New Roman" w:hAnsi="Times New Roman" w:cs="Times New Roman"/>
          <w:sz w:val="24"/>
          <w:szCs w:val="24"/>
        </w:rPr>
        <w:t>иллюстрируют</w:t>
      </w:r>
      <w:r w:rsidR="006D21CB" w:rsidRPr="00614BC8">
        <w:rPr>
          <w:rStyle w:val="tlid-translation"/>
          <w:rFonts w:ascii="Times New Roman" w:hAnsi="Times New Roman" w:cs="Times New Roman"/>
          <w:sz w:val="24"/>
          <w:szCs w:val="24"/>
        </w:rPr>
        <w:t xml:space="preserve"> дискурсы об инаковости. В исследовании предприн</w:t>
      </w:r>
      <w:r w:rsidR="001A5F9C" w:rsidRPr="00614BC8">
        <w:rPr>
          <w:rStyle w:val="tlid-translation"/>
          <w:rFonts w:ascii="Times New Roman" w:hAnsi="Times New Roman" w:cs="Times New Roman"/>
          <w:sz w:val="24"/>
          <w:szCs w:val="24"/>
        </w:rPr>
        <w:t>ята</w:t>
      </w:r>
      <w:r w:rsidR="006D21CB" w:rsidRPr="00614BC8">
        <w:rPr>
          <w:rStyle w:val="tlid-translation"/>
          <w:rFonts w:ascii="Times New Roman" w:hAnsi="Times New Roman" w:cs="Times New Roman"/>
          <w:sz w:val="24"/>
          <w:szCs w:val="24"/>
        </w:rPr>
        <w:t xml:space="preserve"> попытка рассмотреть языковую ситуацию и языковую политику во Франции и в России за прошедшие четыре столетия</w:t>
      </w:r>
      <w:r w:rsidR="005604BA" w:rsidRPr="00614BC8">
        <w:rPr>
          <w:rStyle w:val="tlid-translation"/>
          <w:rFonts w:ascii="Times New Roman" w:hAnsi="Times New Roman" w:cs="Times New Roman"/>
          <w:sz w:val="24"/>
          <w:szCs w:val="24"/>
        </w:rPr>
        <w:t xml:space="preserve"> с позиции сравнительно-исторического подхода</w:t>
      </w:r>
      <w:r w:rsidR="006D21CB" w:rsidRPr="00614BC8">
        <w:rPr>
          <w:rStyle w:val="tlid-translation"/>
          <w:rFonts w:ascii="Times New Roman" w:hAnsi="Times New Roman" w:cs="Times New Roman"/>
          <w:sz w:val="24"/>
          <w:szCs w:val="24"/>
        </w:rPr>
        <w:t>.</w:t>
      </w:r>
      <w:r w:rsidR="00CD14EF" w:rsidRPr="00614BC8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</w:p>
    <w:p w14:paraId="6EAFCFD7" w14:textId="77777777" w:rsidR="005965A8" w:rsidRPr="00AF2667" w:rsidRDefault="00D36D9A" w:rsidP="00AF2667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1CB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Pr="006D21CB">
        <w:rPr>
          <w:rFonts w:ascii="Times New Roman" w:hAnsi="Times New Roman" w:cs="Times New Roman"/>
          <w:sz w:val="24"/>
          <w:szCs w:val="24"/>
        </w:rPr>
        <w:t xml:space="preserve">: </w:t>
      </w:r>
      <w:r w:rsidR="001C2668" w:rsidRPr="006D21C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C2668" w:rsidRPr="006D21CB">
        <w:rPr>
          <w:rFonts w:ascii="Times New Roman" w:hAnsi="Times New Roman" w:cs="Times New Roman"/>
          <w:sz w:val="24"/>
          <w:szCs w:val="24"/>
          <w:lang w:val="en-US"/>
        </w:rPr>
        <w:t>interculturalt</w:t>
      </w:r>
      <w:proofErr w:type="spellEnd"/>
      <w:r w:rsidR="001C2668" w:rsidRPr="006D21CB">
        <w:rPr>
          <w:rFonts w:ascii="Times New Roman" w:hAnsi="Times New Roman" w:cs="Times New Roman"/>
          <w:sz w:val="24"/>
          <w:szCs w:val="24"/>
        </w:rPr>
        <w:t xml:space="preserve">é», </w:t>
      </w:r>
      <w:r w:rsidR="00D514E9" w:rsidRPr="006D21CB">
        <w:rPr>
          <w:rFonts w:ascii="Times New Roman" w:hAnsi="Times New Roman" w:cs="Times New Roman"/>
          <w:sz w:val="24"/>
          <w:szCs w:val="24"/>
        </w:rPr>
        <w:t>межкультурные</w:t>
      </w:r>
      <w:r w:rsidRPr="006D21CB">
        <w:rPr>
          <w:rFonts w:ascii="Times New Roman" w:hAnsi="Times New Roman" w:cs="Times New Roman"/>
          <w:sz w:val="24"/>
          <w:szCs w:val="24"/>
        </w:rPr>
        <w:t xml:space="preserve"> дискурс</w:t>
      </w:r>
      <w:r w:rsidR="00D514E9" w:rsidRPr="006D21CB">
        <w:rPr>
          <w:rFonts w:ascii="Times New Roman" w:hAnsi="Times New Roman" w:cs="Times New Roman"/>
          <w:sz w:val="24"/>
          <w:szCs w:val="24"/>
        </w:rPr>
        <w:t>ы</w:t>
      </w:r>
      <w:r w:rsidRPr="006D21CB">
        <w:rPr>
          <w:rFonts w:ascii="Times New Roman" w:hAnsi="Times New Roman" w:cs="Times New Roman"/>
          <w:sz w:val="24"/>
          <w:szCs w:val="24"/>
        </w:rPr>
        <w:t>,</w:t>
      </w:r>
      <w:r w:rsidR="004A6E14" w:rsidRPr="006D21CB">
        <w:rPr>
          <w:rFonts w:ascii="Times New Roman" w:hAnsi="Times New Roman" w:cs="Times New Roman"/>
          <w:sz w:val="24"/>
          <w:szCs w:val="24"/>
        </w:rPr>
        <w:t xml:space="preserve"> диахронический анализ,</w:t>
      </w:r>
      <w:r w:rsidR="00D514E9" w:rsidRPr="006D2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4E9" w:rsidRPr="006D21CB">
        <w:rPr>
          <w:rFonts w:ascii="Times New Roman" w:hAnsi="Times New Roman" w:cs="Times New Roman"/>
          <w:sz w:val="24"/>
          <w:szCs w:val="24"/>
        </w:rPr>
        <w:t>лексикометрический</w:t>
      </w:r>
      <w:proofErr w:type="spellEnd"/>
      <w:r w:rsidR="00D514E9" w:rsidRPr="006D21CB">
        <w:rPr>
          <w:rFonts w:ascii="Times New Roman" w:hAnsi="Times New Roman" w:cs="Times New Roman"/>
          <w:sz w:val="24"/>
          <w:szCs w:val="24"/>
        </w:rPr>
        <w:t xml:space="preserve"> анализ</w:t>
      </w:r>
      <w:r w:rsidRPr="006D21CB">
        <w:rPr>
          <w:rFonts w:ascii="Times New Roman" w:hAnsi="Times New Roman" w:cs="Times New Roman"/>
          <w:sz w:val="24"/>
          <w:szCs w:val="24"/>
        </w:rPr>
        <w:t>, социолингвистика, лингводидактика, методика обучения иностранным языкам</w:t>
      </w:r>
      <w:r w:rsidR="004A6E14" w:rsidRPr="006D21CB">
        <w:rPr>
          <w:rFonts w:ascii="Times New Roman" w:hAnsi="Times New Roman" w:cs="Times New Roman"/>
          <w:sz w:val="24"/>
          <w:szCs w:val="24"/>
        </w:rPr>
        <w:t>.</w:t>
      </w:r>
    </w:p>
    <w:p w14:paraId="69C5653D" w14:textId="77777777" w:rsidR="005965A8" w:rsidRPr="00AF2667" w:rsidRDefault="005965A8" w:rsidP="00AF2667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965A8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>Eric Beible</w:t>
      </w:r>
      <w:r w:rsidRPr="005965A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" w:eastAsia="ru-RU"/>
        </w:rPr>
        <w:t>1</w:t>
      </w:r>
      <w:r w:rsidRPr="005965A8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 xml:space="preserve">, </w:t>
      </w:r>
      <w:proofErr w:type="spellStart"/>
      <w:r w:rsidRPr="005965A8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>Sergeeva</w:t>
      </w:r>
      <w:proofErr w:type="spellEnd"/>
      <w:r w:rsidRPr="005965A8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 xml:space="preserve"> I.F.</w:t>
      </w:r>
      <w:r w:rsidRPr="005965A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" w:eastAsia="ru-RU"/>
        </w:rPr>
        <w:t>2</w:t>
      </w:r>
      <w:r w:rsidRPr="005965A8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 xml:space="preserve">, </w:t>
      </w:r>
      <w:proofErr w:type="spellStart"/>
      <w:r w:rsidRPr="005965A8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>Ivanova</w:t>
      </w:r>
      <w:proofErr w:type="spellEnd"/>
      <w:r w:rsidRPr="005965A8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 xml:space="preserve"> L.A.</w:t>
      </w:r>
      <w:r w:rsidRPr="005965A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" w:eastAsia="ru-RU"/>
        </w:rPr>
        <w:t xml:space="preserve">2 </w:t>
      </w:r>
    </w:p>
    <w:p w14:paraId="54C9B1FF" w14:textId="77777777" w:rsidR="005965A8" w:rsidRPr="00AF2667" w:rsidRDefault="005965A8" w:rsidP="00AF266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965A8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 xml:space="preserve">LEXICOMETRIC ANALYSIS </w:t>
      </w:r>
      <w:proofErr w:type="gramStart"/>
      <w:r w:rsidRPr="005965A8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 xml:space="preserve">OF </w:t>
      </w:r>
      <w:r w:rsidR="00AF2667" w:rsidRPr="00AF26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5965A8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>INTERCULTURAL</w:t>
      </w:r>
      <w:proofErr w:type="gramEnd"/>
      <w:r w:rsidRPr="005965A8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 xml:space="preserve"> DISCOURSES</w:t>
      </w:r>
    </w:p>
    <w:p w14:paraId="58BE5F7F" w14:textId="77777777" w:rsidR="00AF2667" w:rsidRPr="00AF2667" w:rsidRDefault="00AF2667" w:rsidP="00AF2667">
      <w:pPr>
        <w:spacing w:after="0" w:line="288" w:lineRule="auto"/>
        <w:jc w:val="center"/>
        <w:rPr>
          <w:rStyle w:val="q4iawc"/>
          <w:rFonts w:ascii="Times New Roman" w:hAnsi="Times New Roman" w:cs="Times New Roman"/>
          <w:sz w:val="24"/>
          <w:szCs w:val="24"/>
          <w:lang w:val="en"/>
        </w:rPr>
      </w:pPr>
      <w:r w:rsidRPr="00AF2667">
        <w:rPr>
          <w:rStyle w:val="q4iawc"/>
          <w:rFonts w:ascii="Times New Roman" w:hAnsi="Times New Roman" w:cs="Times New Roman"/>
          <w:sz w:val="24"/>
          <w:szCs w:val="24"/>
          <w:vertAlign w:val="superscript"/>
          <w:lang w:val="en"/>
        </w:rPr>
        <w:t>1</w:t>
      </w:r>
      <w:r w:rsidRPr="00AF2667">
        <w:rPr>
          <w:rStyle w:val="q4iawc"/>
          <w:rFonts w:ascii="Times New Roman" w:hAnsi="Times New Roman" w:cs="Times New Roman"/>
          <w:sz w:val="24"/>
          <w:szCs w:val="24"/>
          <w:lang w:val="en"/>
        </w:rPr>
        <w:t xml:space="preserve"> French Lyceum Budapest, Hungary</w:t>
      </w:r>
    </w:p>
    <w:p w14:paraId="1A627F81" w14:textId="77777777" w:rsidR="00AF2667" w:rsidRPr="00AF2667" w:rsidRDefault="00AF2667" w:rsidP="00AF2667">
      <w:pPr>
        <w:suppressAutoHyphens/>
        <w:spacing w:after="0" w:line="288" w:lineRule="auto"/>
        <w:jc w:val="center"/>
        <w:rPr>
          <w:rFonts w:ascii="Times New Roman" w:eastAsia="Times New Roman" w:hAnsi="Times New Roman" w:cs="Calibri"/>
          <w:iCs/>
          <w:snapToGrid w:val="0"/>
          <w:sz w:val="24"/>
          <w:szCs w:val="24"/>
          <w:lang w:val="en-US" w:eastAsia="ar-SA"/>
        </w:rPr>
      </w:pPr>
      <w:r w:rsidRPr="00AF2667">
        <w:rPr>
          <w:rStyle w:val="q4iawc"/>
          <w:rFonts w:ascii="Times New Roman" w:hAnsi="Times New Roman" w:cs="Times New Roman"/>
          <w:sz w:val="24"/>
          <w:szCs w:val="24"/>
          <w:vertAlign w:val="superscript"/>
          <w:lang w:val="en"/>
        </w:rPr>
        <w:t>2</w:t>
      </w:r>
      <w:r w:rsidRPr="00AF2667">
        <w:rPr>
          <w:rStyle w:val="q4iawc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F2667">
        <w:rPr>
          <w:rFonts w:ascii="Times New Roman" w:eastAsia="Times New Roman" w:hAnsi="Times New Roman" w:cs="Calibri"/>
          <w:iCs/>
          <w:snapToGrid w:val="0"/>
          <w:sz w:val="24"/>
          <w:szCs w:val="24"/>
          <w:lang w:val="en-US" w:eastAsia="ar-SA"/>
        </w:rPr>
        <w:t>Ulyanovsk State University of Education,</w:t>
      </w:r>
      <w:r>
        <w:rPr>
          <w:rFonts w:ascii="Times New Roman" w:eastAsia="Times New Roman" w:hAnsi="Times New Roman" w:cs="Calibri"/>
          <w:iCs/>
          <w:snapToGrid w:val="0"/>
          <w:sz w:val="24"/>
          <w:szCs w:val="24"/>
          <w:lang w:val="en-US" w:eastAsia="ar-SA"/>
        </w:rPr>
        <w:t xml:space="preserve"> </w:t>
      </w:r>
      <w:r w:rsidRPr="00AF2667">
        <w:rPr>
          <w:rFonts w:ascii="Times New Roman" w:eastAsia="Times New Roman" w:hAnsi="Times New Roman" w:cs="Calibri"/>
          <w:iCs/>
          <w:snapToGrid w:val="0"/>
          <w:sz w:val="24"/>
          <w:szCs w:val="24"/>
          <w:lang w:val="en-US" w:eastAsia="ar-SA"/>
        </w:rPr>
        <w:t>Ulyanovsk, Russian Federation</w:t>
      </w:r>
    </w:p>
    <w:p w14:paraId="4FC22EB6" w14:textId="77777777" w:rsidR="00AF2667" w:rsidRDefault="00AF2667" w:rsidP="0036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AF26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proofErr w:type="spellStart"/>
      <w:r w:rsidR="005965A8" w:rsidRPr="005965A8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>nnotation</w:t>
      </w:r>
      <w:proofErr w:type="spellEnd"/>
      <w:r w:rsidR="005965A8" w:rsidRPr="005965A8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</w:p>
    <w:p w14:paraId="6786D475" w14:textId="4AD9E4FA" w:rsidR="00AF2667" w:rsidRPr="00614BC8" w:rsidRDefault="005965A8" w:rsidP="0036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5965A8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Intercultural discourses in France and Russia in the period from the 16th to the 20th centuries are studied using the </w:t>
      </w:r>
      <w:proofErr w:type="spellStart"/>
      <w:r w:rsidRPr="005965A8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lexicometric</w:t>
      </w:r>
      <w:proofErr w:type="spellEnd"/>
      <w:r w:rsidRPr="005965A8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tool "</w:t>
      </w:r>
      <w:proofErr w:type="spellStart"/>
      <w:r w:rsidRPr="005965A8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Ngram</w:t>
      </w:r>
      <w:proofErr w:type="spellEnd"/>
      <w:r w:rsidRPr="005965A8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Viewer". The analysis of research in the field of sociolinguistics, </w:t>
      </w:r>
      <w:proofErr w:type="spellStart"/>
      <w:r w:rsidRPr="005965A8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linguodidictics</w:t>
      </w:r>
      <w:proofErr w:type="spellEnd"/>
      <w:r w:rsidRPr="005965A8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, methods of teaching foreign languages ​​is carried out. Graphs of the use of words related to the world of the term “</w:t>
      </w:r>
      <w:proofErr w:type="spellStart"/>
      <w:r w:rsidRPr="005965A8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interculturalité</w:t>
      </w:r>
      <w:proofErr w:type="spellEnd"/>
      <w:r w:rsidRPr="005965A8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” are presented, which helped to illustrate discourses about otherness. The study attempts to examine the language situation and language policy in France and Russia over the past four centuries</w:t>
      </w:r>
      <w:r w:rsidR="005604BA" w:rsidRPr="005604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604BA" w:rsidRPr="00614BC8">
        <w:rPr>
          <w:rFonts w:ascii="Times New Roman" w:hAnsi="Times New Roman" w:cs="Times New Roman"/>
          <w:sz w:val="24"/>
          <w:szCs w:val="24"/>
          <w:lang w:val="en-US"/>
        </w:rPr>
        <w:t>from the perspective of a comparative historical approach.</w:t>
      </w:r>
    </w:p>
    <w:p w14:paraId="3A916C43" w14:textId="482F5C09" w:rsidR="005965A8" w:rsidRPr="00AF2667" w:rsidRDefault="005965A8" w:rsidP="00AF2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5965A8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>Key words:</w:t>
      </w:r>
      <w:r w:rsidR="00614BC8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r w:rsidR="00614BC8" w:rsidRPr="00614B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</w:t>
      </w:r>
      <w:proofErr w:type="spellStart"/>
      <w:r w:rsidR="00614BC8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interculturalté</w:t>
      </w:r>
      <w:proofErr w:type="spellEnd"/>
      <w:r w:rsidR="00614BC8" w:rsidRPr="00614B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</w:t>
      </w:r>
      <w:r w:rsidRPr="005965A8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, intercultural discourses, diachronic analysis, </w:t>
      </w:r>
      <w:proofErr w:type="spellStart"/>
      <w:r w:rsidRPr="005965A8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lexicometric</w:t>
      </w:r>
      <w:proofErr w:type="spellEnd"/>
      <w:r w:rsidRPr="005965A8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analysis, sociolinguistics, </w:t>
      </w:r>
      <w:proofErr w:type="spellStart"/>
      <w:r w:rsidRPr="005965A8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linguodidactics</w:t>
      </w:r>
      <w:proofErr w:type="spellEnd"/>
      <w:r w:rsidRPr="005965A8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, methods of teaching foreign languages.</w:t>
      </w:r>
    </w:p>
    <w:p w14:paraId="77F3256C" w14:textId="77777777" w:rsidR="004A6E14" w:rsidRPr="006D21CB" w:rsidRDefault="004A6E14" w:rsidP="006D21CB">
      <w:pPr>
        <w:spacing w:after="0" w:line="2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1C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45EF8D54" w14:textId="77777777" w:rsidR="001C2668" w:rsidRPr="00454B0E" w:rsidRDefault="00E92447" w:rsidP="00454B0E">
      <w:pPr>
        <w:pStyle w:val="Beszmolszveg"/>
        <w:spacing w:line="24" w:lineRule="atLeast"/>
        <w:ind w:firstLine="709"/>
        <w:rPr>
          <w:rStyle w:val="tlid-translation"/>
          <w:rFonts w:eastAsia="Times New Roman"/>
          <w:sz w:val="28"/>
          <w:szCs w:val="28"/>
          <w:lang w:val="ru-RU" w:eastAsia="ru-RU"/>
        </w:rPr>
      </w:pPr>
      <w:r w:rsidRPr="00454B0E">
        <w:rPr>
          <w:sz w:val="28"/>
          <w:szCs w:val="28"/>
        </w:rPr>
        <w:t xml:space="preserve">В настоящем исследовании основное внимание уделено диахроническому  анализу межкультурных дискурсов во Франции и в России </w:t>
      </w:r>
      <w:r w:rsidRPr="00454B0E">
        <w:rPr>
          <w:rStyle w:val="tlid-translation"/>
          <w:sz w:val="28"/>
          <w:szCs w:val="28"/>
        </w:rPr>
        <w:t>на пр</w:t>
      </w:r>
      <w:r w:rsidR="006F5E51" w:rsidRPr="00454B0E">
        <w:rPr>
          <w:rStyle w:val="tlid-translation"/>
          <w:sz w:val="28"/>
          <w:szCs w:val="28"/>
        </w:rPr>
        <w:t>отяжении более четырех столетий, с 16 века по 20 век.</w:t>
      </w:r>
      <w:r w:rsidR="001C2668" w:rsidRPr="00454B0E">
        <w:rPr>
          <w:rStyle w:val="tlid-translation"/>
          <w:sz w:val="28"/>
          <w:szCs w:val="28"/>
          <w:lang w:val="ru-RU"/>
        </w:rPr>
        <w:t xml:space="preserve"> История межкультурных дискурсов во Франции начинается с М. </w:t>
      </w:r>
      <w:r w:rsidR="001C2668" w:rsidRPr="007D75C3">
        <w:rPr>
          <w:rStyle w:val="tlid-translation"/>
          <w:sz w:val="28"/>
          <w:szCs w:val="28"/>
          <w:lang w:val="ru-RU"/>
        </w:rPr>
        <w:t>Монтеня</w:t>
      </w:r>
      <w:r w:rsidR="00E64214" w:rsidRPr="007D75C3">
        <w:rPr>
          <w:rStyle w:val="tlid-translation"/>
          <w:sz w:val="28"/>
          <w:szCs w:val="28"/>
          <w:lang w:val="ru-RU"/>
        </w:rPr>
        <w:t xml:space="preserve"> </w:t>
      </w:r>
      <w:r w:rsidR="00E64214" w:rsidRPr="007D75C3">
        <w:rPr>
          <w:bCs/>
          <w:sz w:val="28"/>
          <w:szCs w:val="28"/>
        </w:rPr>
        <w:t>[</w:t>
      </w:r>
      <w:r w:rsidR="007D75C3" w:rsidRPr="007D75C3">
        <w:rPr>
          <w:bCs/>
          <w:sz w:val="28"/>
          <w:szCs w:val="28"/>
          <w:lang w:val="ru-RU"/>
        </w:rPr>
        <w:t>5</w:t>
      </w:r>
      <w:r w:rsidR="00E64214" w:rsidRPr="007D75C3">
        <w:rPr>
          <w:bCs/>
          <w:sz w:val="28"/>
          <w:szCs w:val="28"/>
          <w:lang w:val="ru-RU"/>
        </w:rPr>
        <w:t>,</w:t>
      </w:r>
      <w:r w:rsidR="00E64214" w:rsidRPr="007D75C3">
        <w:rPr>
          <w:bCs/>
          <w:sz w:val="28"/>
          <w:szCs w:val="28"/>
        </w:rPr>
        <w:t xml:space="preserve"> </w:t>
      </w:r>
      <w:r w:rsidR="007D75C3" w:rsidRPr="007D75C3">
        <w:rPr>
          <w:bCs/>
          <w:sz w:val="28"/>
          <w:szCs w:val="28"/>
          <w:lang w:val="ru-RU"/>
        </w:rPr>
        <w:t xml:space="preserve">489 </w:t>
      </w:r>
      <w:r w:rsidR="00E64214" w:rsidRPr="007D75C3">
        <w:rPr>
          <w:bCs/>
          <w:sz w:val="28"/>
          <w:szCs w:val="28"/>
        </w:rPr>
        <w:t>с.]</w:t>
      </w:r>
      <w:r w:rsidR="00454B0E" w:rsidRPr="007D75C3">
        <w:rPr>
          <w:rStyle w:val="tlid-translation"/>
          <w:sz w:val="28"/>
          <w:szCs w:val="28"/>
          <w:lang w:val="ru-RU"/>
        </w:rPr>
        <w:t>,</w:t>
      </w:r>
      <w:r w:rsidR="00546B23">
        <w:rPr>
          <w:rStyle w:val="tlid-translation"/>
          <w:sz w:val="28"/>
          <w:szCs w:val="28"/>
          <w:lang w:val="ru-RU"/>
        </w:rPr>
        <w:t xml:space="preserve"> а</w:t>
      </w:r>
      <w:r w:rsidR="001C2668" w:rsidRPr="007D75C3">
        <w:rPr>
          <w:rStyle w:val="tlid-translation"/>
          <w:sz w:val="28"/>
          <w:szCs w:val="28"/>
          <w:lang w:val="ru-RU"/>
        </w:rPr>
        <w:t xml:space="preserve"> </w:t>
      </w:r>
      <w:r w:rsidR="001C2668" w:rsidRPr="00454B0E">
        <w:rPr>
          <w:rStyle w:val="tlid-translation"/>
          <w:sz w:val="28"/>
          <w:szCs w:val="28"/>
          <w:lang w:val="ru-RU"/>
        </w:rPr>
        <w:t>в России с присоединения</w:t>
      </w:r>
      <w:r w:rsidR="003D5B38" w:rsidRPr="00454B0E">
        <w:rPr>
          <w:rStyle w:val="tlid-translation"/>
          <w:sz w:val="28"/>
          <w:szCs w:val="28"/>
          <w:lang w:val="ru-RU"/>
        </w:rPr>
        <w:t xml:space="preserve"> Иваном Грозным</w:t>
      </w:r>
      <w:r w:rsidR="001C2668" w:rsidRPr="00454B0E">
        <w:rPr>
          <w:rStyle w:val="tlid-translation"/>
          <w:sz w:val="28"/>
          <w:szCs w:val="28"/>
          <w:lang w:val="ru-RU"/>
        </w:rPr>
        <w:t xml:space="preserve"> Казани.</w:t>
      </w:r>
    </w:p>
    <w:p w14:paraId="120DBB57" w14:textId="77777777" w:rsidR="00E92447" w:rsidRPr="00454B0E" w:rsidRDefault="00B6747F" w:rsidP="00454B0E">
      <w:pPr>
        <w:pStyle w:val="Beszmolszveg"/>
        <w:spacing w:line="24" w:lineRule="atLeast"/>
        <w:ind w:firstLine="709"/>
        <w:rPr>
          <w:rStyle w:val="tlid-translation"/>
          <w:rFonts w:eastAsia="Times New Roman"/>
          <w:sz w:val="28"/>
          <w:szCs w:val="28"/>
          <w:lang w:val="ru-RU" w:eastAsia="ru-RU"/>
        </w:rPr>
      </w:pPr>
      <w:r w:rsidRPr="00454B0E">
        <w:rPr>
          <w:sz w:val="28"/>
          <w:szCs w:val="28"/>
        </w:rPr>
        <w:t xml:space="preserve"> </w:t>
      </w:r>
      <w:r w:rsidRPr="00454B0E">
        <w:rPr>
          <w:sz w:val="28"/>
          <w:szCs w:val="28"/>
          <w:lang w:val="ru-RU"/>
        </w:rPr>
        <w:t>Для реализации</w:t>
      </w:r>
      <w:r w:rsidR="001C2668" w:rsidRPr="00454B0E">
        <w:rPr>
          <w:sz w:val="28"/>
          <w:szCs w:val="28"/>
          <w:lang w:val="ru-RU"/>
        </w:rPr>
        <w:t xml:space="preserve"> нашей цели были выбраны такие </w:t>
      </w:r>
      <w:r w:rsidRPr="00454B0E">
        <w:rPr>
          <w:sz w:val="28"/>
          <w:szCs w:val="28"/>
          <w:lang w:val="ru-RU"/>
        </w:rPr>
        <w:t>области научного знания</w:t>
      </w:r>
      <w:r w:rsidR="001C2668" w:rsidRPr="00454B0E">
        <w:rPr>
          <w:sz w:val="28"/>
          <w:szCs w:val="28"/>
          <w:lang w:val="ru-RU"/>
        </w:rPr>
        <w:t xml:space="preserve"> как</w:t>
      </w:r>
      <w:r w:rsidRPr="00454B0E">
        <w:rPr>
          <w:sz w:val="28"/>
          <w:szCs w:val="28"/>
          <w:lang w:val="ru-RU"/>
        </w:rPr>
        <w:t>, социолингвистика, лингводидактика, методика обучения иностранному языку,</w:t>
      </w:r>
      <w:r w:rsidRPr="00454B0E">
        <w:rPr>
          <w:color w:val="FF0000"/>
          <w:sz w:val="28"/>
          <w:szCs w:val="28"/>
          <w:lang w:val="ru-RU"/>
        </w:rPr>
        <w:t xml:space="preserve"> </w:t>
      </w:r>
      <w:r w:rsidRPr="00454B0E">
        <w:rPr>
          <w:sz w:val="28"/>
          <w:szCs w:val="28"/>
          <w:lang w:val="ru-RU"/>
        </w:rPr>
        <w:t>методика обучения русскому языку как иностранному</w:t>
      </w:r>
      <w:r w:rsidRPr="00454B0E">
        <w:rPr>
          <w:rFonts w:eastAsia="Times New Roman"/>
          <w:sz w:val="28"/>
          <w:szCs w:val="28"/>
          <w:lang w:val="ru-RU" w:eastAsia="ru-RU"/>
        </w:rPr>
        <w:t>.</w:t>
      </w:r>
      <w:r w:rsidRPr="00454B0E">
        <w:rPr>
          <w:sz w:val="28"/>
          <w:szCs w:val="28"/>
          <w:lang w:val="ru-RU"/>
        </w:rPr>
        <w:t xml:space="preserve"> В исследовании предпринята попытка проанализировать термин «</w:t>
      </w:r>
      <w:proofErr w:type="spellStart"/>
      <w:r w:rsidRPr="00454B0E">
        <w:rPr>
          <w:sz w:val="28"/>
          <w:szCs w:val="28"/>
          <w:lang w:val="en-US"/>
        </w:rPr>
        <w:t>interculturalit</w:t>
      </w:r>
      <w:proofErr w:type="spellEnd"/>
      <w:r w:rsidRPr="00454B0E">
        <w:rPr>
          <w:sz w:val="28"/>
          <w:szCs w:val="28"/>
          <w:lang w:val="ru-RU"/>
        </w:rPr>
        <w:t>é» с позиций данных этих наук, рассмотрены вопросы языковой политики во Франции и в России с эпохи Возрождения до наших дней.</w:t>
      </w:r>
      <w:r w:rsidR="001C2668" w:rsidRPr="00454B0E">
        <w:rPr>
          <w:rStyle w:val="tlid-translation"/>
          <w:sz w:val="28"/>
          <w:szCs w:val="28"/>
          <w:lang w:val="ru-RU"/>
        </w:rPr>
        <w:t xml:space="preserve"> </w:t>
      </w:r>
    </w:p>
    <w:p w14:paraId="33D8BAB1" w14:textId="77777777" w:rsidR="006F5E51" w:rsidRPr="00454B0E" w:rsidRDefault="006F5E51" w:rsidP="00454B0E">
      <w:pPr>
        <w:spacing w:after="0" w:line="24" w:lineRule="atLeast"/>
        <w:jc w:val="both"/>
        <w:rPr>
          <w:rStyle w:val="tlid-translation"/>
          <w:rFonts w:ascii="Times New Roman" w:hAnsi="Times New Roman" w:cs="Times New Roman"/>
          <w:b/>
          <w:sz w:val="28"/>
          <w:szCs w:val="28"/>
        </w:rPr>
      </w:pPr>
      <w:r w:rsidRPr="00454B0E">
        <w:rPr>
          <w:rStyle w:val="tlid-translation"/>
          <w:rFonts w:ascii="Times New Roman" w:hAnsi="Times New Roman" w:cs="Times New Roman"/>
          <w:b/>
          <w:sz w:val="28"/>
          <w:szCs w:val="28"/>
        </w:rPr>
        <w:t>Методы исследования</w:t>
      </w:r>
    </w:p>
    <w:p w14:paraId="1C7EFA16" w14:textId="5BEA9DC2" w:rsidR="001C2668" w:rsidRPr="00454B0E" w:rsidRDefault="001C2668" w:rsidP="00454B0E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454B0E">
        <w:rPr>
          <w:rFonts w:ascii="Times New Roman" w:hAnsi="Times New Roman" w:cs="Times New Roman"/>
          <w:sz w:val="28"/>
          <w:szCs w:val="28"/>
        </w:rPr>
        <w:t>С целью изучения языковой политики Франции были исследованы</w:t>
      </w:r>
      <w:r w:rsidR="00F87884">
        <w:rPr>
          <w:rFonts w:ascii="Times New Roman" w:hAnsi="Times New Roman" w:cs="Times New Roman"/>
          <w:sz w:val="28"/>
          <w:szCs w:val="28"/>
        </w:rPr>
        <w:t xml:space="preserve"> </w:t>
      </w:r>
      <w:r w:rsidRPr="0017024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454B0E">
        <w:rPr>
          <w:rFonts w:ascii="Times New Roman" w:hAnsi="Times New Roman" w:cs="Times New Roman"/>
          <w:sz w:val="28"/>
          <w:szCs w:val="28"/>
        </w:rPr>
        <w:t xml:space="preserve">многочисленные документы архива </w:t>
      </w:r>
      <w:r w:rsidRPr="00454B0E">
        <w:rPr>
          <w:rFonts w:ascii="Times New Roman" w:hAnsi="Times New Roman" w:cs="Times New Roman"/>
          <w:sz w:val="28"/>
          <w:szCs w:val="28"/>
          <w:lang w:val="en-US"/>
        </w:rPr>
        <w:t>CIEP</w:t>
      </w:r>
      <w:r w:rsidRPr="00454B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4B0E">
        <w:rPr>
          <w:rFonts w:ascii="Times New Roman" w:hAnsi="Times New Roman" w:cs="Times New Roman"/>
          <w:sz w:val="28"/>
          <w:szCs w:val="28"/>
        </w:rPr>
        <w:t xml:space="preserve">(Международный Центр педагогических исследований) в г. Севре, Франция. В настоящее время </w:t>
      </w:r>
      <w:r w:rsidRPr="00454B0E">
        <w:rPr>
          <w:rFonts w:ascii="Times New Roman" w:hAnsi="Times New Roman" w:cs="Times New Roman"/>
          <w:sz w:val="28"/>
          <w:szCs w:val="28"/>
          <w:lang w:val="fr-FR"/>
        </w:rPr>
        <w:t>CIEP</w:t>
      </w:r>
      <w:r w:rsidRPr="00454B0E">
        <w:rPr>
          <w:rFonts w:ascii="Times New Roman" w:hAnsi="Times New Roman" w:cs="Times New Roman"/>
          <w:sz w:val="28"/>
          <w:szCs w:val="28"/>
        </w:rPr>
        <w:t xml:space="preserve"> </w:t>
      </w:r>
      <w:r w:rsidRPr="00454B0E">
        <w:rPr>
          <w:rFonts w:ascii="Times New Roman" w:hAnsi="Times New Roman" w:cs="Times New Roman"/>
          <w:sz w:val="28"/>
          <w:szCs w:val="28"/>
        </w:rPr>
        <w:lastRenderedPageBreak/>
        <w:t xml:space="preserve">сменил название на </w:t>
      </w:r>
      <w:r w:rsidRPr="00454B0E">
        <w:rPr>
          <w:rFonts w:ascii="Times New Roman" w:hAnsi="Times New Roman" w:cs="Times New Roman"/>
          <w:sz w:val="28"/>
          <w:szCs w:val="28"/>
          <w:lang w:val="fr-FR"/>
        </w:rPr>
        <w:t>FEI</w:t>
      </w:r>
      <w:r w:rsidRPr="00454B0E">
        <w:rPr>
          <w:rFonts w:ascii="Times New Roman" w:hAnsi="Times New Roman" w:cs="Times New Roman"/>
          <w:i/>
          <w:sz w:val="28"/>
          <w:szCs w:val="28"/>
        </w:rPr>
        <w:t>,</w:t>
      </w:r>
      <w:r w:rsidRPr="00454B0E">
        <w:rPr>
          <w:rFonts w:ascii="Times New Roman" w:hAnsi="Times New Roman" w:cs="Times New Roman"/>
          <w:sz w:val="28"/>
          <w:szCs w:val="28"/>
        </w:rPr>
        <w:t xml:space="preserve"> </w:t>
      </w:r>
      <w:r w:rsidRPr="00454B0E">
        <w:rPr>
          <w:rFonts w:ascii="Times New Roman" w:hAnsi="Times New Roman" w:cs="Times New Roman"/>
          <w:sz w:val="28"/>
          <w:szCs w:val="28"/>
          <w:lang w:val="fr-FR"/>
        </w:rPr>
        <w:t>France</w:t>
      </w:r>
      <w:r w:rsidRPr="00454B0E">
        <w:rPr>
          <w:rFonts w:ascii="Times New Roman" w:hAnsi="Times New Roman" w:cs="Times New Roman"/>
          <w:sz w:val="28"/>
          <w:szCs w:val="28"/>
        </w:rPr>
        <w:t xml:space="preserve"> </w:t>
      </w:r>
      <w:r w:rsidRPr="00454B0E">
        <w:rPr>
          <w:rFonts w:ascii="Times New Roman" w:hAnsi="Times New Roman" w:cs="Times New Roman"/>
          <w:sz w:val="28"/>
          <w:szCs w:val="28"/>
          <w:lang w:val="fr-FR"/>
        </w:rPr>
        <w:t>Education</w:t>
      </w:r>
      <w:r w:rsidRPr="00454B0E">
        <w:rPr>
          <w:rFonts w:ascii="Times New Roman" w:hAnsi="Times New Roman" w:cs="Times New Roman"/>
          <w:sz w:val="28"/>
          <w:szCs w:val="28"/>
        </w:rPr>
        <w:t xml:space="preserve"> </w:t>
      </w:r>
      <w:r w:rsidRPr="00454B0E">
        <w:rPr>
          <w:rFonts w:ascii="Times New Roman" w:hAnsi="Times New Roman" w:cs="Times New Roman"/>
          <w:sz w:val="28"/>
          <w:szCs w:val="28"/>
          <w:lang w:val="fr-FR"/>
        </w:rPr>
        <w:t>International</w:t>
      </w:r>
      <w:r w:rsidRPr="00454B0E">
        <w:rPr>
          <w:rFonts w:ascii="Times New Roman" w:hAnsi="Times New Roman" w:cs="Times New Roman"/>
          <w:sz w:val="28"/>
          <w:szCs w:val="28"/>
        </w:rPr>
        <w:t xml:space="preserve">. </w:t>
      </w:r>
      <w:r w:rsidRPr="00454B0E">
        <w:rPr>
          <w:rStyle w:val="tlid-translation"/>
          <w:rFonts w:ascii="Times New Roman" w:hAnsi="Times New Roman" w:cs="Times New Roman"/>
          <w:sz w:val="28"/>
          <w:szCs w:val="28"/>
        </w:rPr>
        <w:t xml:space="preserve">Данный образовательный центр </w:t>
      </w:r>
      <w:r w:rsidRPr="00454B0E">
        <w:rPr>
          <w:rFonts w:ascii="Times New Roman" w:hAnsi="Times New Roman" w:cs="Times New Roman"/>
          <w:sz w:val="28"/>
          <w:szCs w:val="28"/>
          <w:lang w:eastAsia="ru-RU"/>
        </w:rPr>
        <w:t xml:space="preserve">способствует распространению французского языка за рубежом в качестве языка международного общения и школьного обучения. </w:t>
      </w:r>
      <w:r w:rsidRPr="00454B0E">
        <w:rPr>
          <w:rStyle w:val="tlid-translation"/>
          <w:rFonts w:ascii="Times New Roman" w:hAnsi="Times New Roman" w:cs="Times New Roman"/>
          <w:sz w:val="28"/>
          <w:szCs w:val="28"/>
        </w:rPr>
        <w:t xml:space="preserve">Архив периодических изданий </w:t>
      </w:r>
      <w:r w:rsidRPr="00454B0E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FEI</w:t>
      </w:r>
      <w:r w:rsidRPr="00454B0E">
        <w:rPr>
          <w:rStyle w:val="tlid-translation"/>
          <w:rFonts w:ascii="Times New Roman" w:hAnsi="Times New Roman" w:cs="Times New Roman"/>
          <w:sz w:val="28"/>
          <w:szCs w:val="28"/>
        </w:rPr>
        <w:t xml:space="preserve"> позволил</w:t>
      </w:r>
      <w:r w:rsidR="00546B23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454B0E">
        <w:rPr>
          <w:rStyle w:val="tlid-translation"/>
          <w:rFonts w:ascii="Times New Roman" w:hAnsi="Times New Roman" w:cs="Times New Roman"/>
          <w:sz w:val="28"/>
          <w:szCs w:val="28"/>
        </w:rPr>
        <w:t xml:space="preserve">ознакомиться с историей межкультурных дискурсов во Франции. </w:t>
      </w:r>
    </w:p>
    <w:p w14:paraId="4E4CD30A" w14:textId="77777777" w:rsidR="001C2668" w:rsidRPr="00454B0E" w:rsidRDefault="001C2668" w:rsidP="00454B0E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B0E">
        <w:rPr>
          <w:rFonts w:ascii="Times New Roman" w:hAnsi="Times New Roman" w:cs="Times New Roman"/>
          <w:sz w:val="28"/>
          <w:szCs w:val="28"/>
        </w:rPr>
        <w:t xml:space="preserve">Что касается вопроса изучения истории межкультурных дискурсов в России, были проанализированы диссертации, монографии, научно-исследовательские статьи, рассмотрены законы, декреты, резолюции, посвященные языковой политике в Российской империи, в Советском Союзе и в современной России. </w:t>
      </w:r>
    </w:p>
    <w:p w14:paraId="7449178C" w14:textId="503242AE" w:rsidR="00335F35" w:rsidRPr="00454B0E" w:rsidRDefault="00335F35" w:rsidP="00454B0E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B0E">
        <w:rPr>
          <w:rStyle w:val="tlid-translation"/>
          <w:rFonts w:ascii="Times New Roman" w:hAnsi="Times New Roman" w:cs="Times New Roman"/>
          <w:sz w:val="28"/>
          <w:szCs w:val="28"/>
        </w:rPr>
        <w:t>Анализ литературы, посвященной межкультурным дискурсам,</w:t>
      </w:r>
      <w:r w:rsidRPr="00454B0E">
        <w:rPr>
          <w:rStyle w:val="tlid-translation"/>
          <w:sz w:val="28"/>
          <w:szCs w:val="28"/>
        </w:rPr>
        <w:t xml:space="preserve"> </w:t>
      </w:r>
      <w:r w:rsidRPr="00454B0E">
        <w:rPr>
          <w:rStyle w:val="tlid-translation"/>
          <w:rFonts w:ascii="Times New Roman" w:hAnsi="Times New Roman" w:cs="Times New Roman"/>
          <w:sz w:val="28"/>
          <w:szCs w:val="28"/>
        </w:rPr>
        <w:t xml:space="preserve">заканчивается периодом начала 21 века. Во-первых, 2001 год – это год языков в Европе. Во-вторых, подобное хронологическое ограничение может быть объяснено появлением компьютерного инструмента, который позволил генерировать графики лексических явлений во всех наших главах. Мы решили изучить лексические явления разной тематики в публикациях 19 и 20 веков во Франции и в России с помощью </w:t>
      </w:r>
      <w:proofErr w:type="spellStart"/>
      <w:r w:rsidRPr="00454B0E">
        <w:rPr>
          <w:rStyle w:val="tlid-translation"/>
          <w:rFonts w:ascii="Times New Roman" w:hAnsi="Times New Roman" w:cs="Times New Roman"/>
          <w:sz w:val="28"/>
          <w:szCs w:val="28"/>
        </w:rPr>
        <w:t>лексикометрического</w:t>
      </w:r>
      <w:proofErr w:type="spellEnd"/>
      <w:r w:rsidRPr="00454B0E">
        <w:rPr>
          <w:rStyle w:val="tlid-translation"/>
          <w:rFonts w:ascii="Times New Roman" w:hAnsi="Times New Roman" w:cs="Times New Roman"/>
          <w:sz w:val="28"/>
          <w:szCs w:val="28"/>
        </w:rPr>
        <w:t xml:space="preserve"> инструмента под названием «</w:t>
      </w:r>
      <w:proofErr w:type="spellStart"/>
      <w:r w:rsidRPr="00454B0E">
        <w:rPr>
          <w:rStyle w:val="tlid-translation"/>
          <w:rFonts w:ascii="Times New Roman" w:hAnsi="Times New Roman" w:cs="Times New Roman"/>
          <w:sz w:val="28"/>
          <w:szCs w:val="28"/>
        </w:rPr>
        <w:t>Ngram</w:t>
      </w:r>
      <w:proofErr w:type="spellEnd"/>
      <w:r w:rsidRPr="00454B0E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5C3">
        <w:rPr>
          <w:rStyle w:val="tlid-translation"/>
          <w:rFonts w:ascii="Times New Roman" w:hAnsi="Times New Roman" w:cs="Times New Roman"/>
          <w:sz w:val="28"/>
          <w:szCs w:val="28"/>
        </w:rPr>
        <w:t>Viewer</w:t>
      </w:r>
      <w:proofErr w:type="spellEnd"/>
      <w:r w:rsidR="007D75C3" w:rsidRPr="007D75C3">
        <w:rPr>
          <w:rStyle w:val="tlid-translation"/>
          <w:rFonts w:ascii="Times New Roman" w:hAnsi="Times New Roman" w:cs="Times New Roman"/>
          <w:sz w:val="28"/>
          <w:szCs w:val="28"/>
        </w:rPr>
        <w:t>»</w:t>
      </w:r>
      <w:r w:rsidR="007D75C3" w:rsidRPr="007D75C3">
        <w:rPr>
          <w:rFonts w:ascii="Times New Roman" w:hAnsi="Times New Roman" w:cs="Times New Roman"/>
          <w:bCs/>
          <w:sz w:val="28"/>
          <w:szCs w:val="28"/>
        </w:rPr>
        <w:t xml:space="preserve"> [7].</w:t>
      </w:r>
      <w:r w:rsidR="007D75C3" w:rsidRPr="007D75C3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454B0E">
        <w:rPr>
          <w:rStyle w:val="tlid-translation"/>
          <w:rFonts w:ascii="Times New Roman" w:hAnsi="Times New Roman" w:cs="Times New Roman"/>
          <w:sz w:val="28"/>
          <w:szCs w:val="28"/>
        </w:rPr>
        <w:t>Данная</w:t>
      </w:r>
      <w:r w:rsidR="00B076D1">
        <w:rPr>
          <w:rStyle w:val="tlid-translation"/>
          <w:rFonts w:ascii="Times New Roman" w:hAnsi="Times New Roman" w:cs="Times New Roman"/>
          <w:sz w:val="28"/>
          <w:szCs w:val="28"/>
        </w:rPr>
        <w:t xml:space="preserve"> компьютерная </w:t>
      </w:r>
      <w:r w:rsidRPr="00454B0E">
        <w:rPr>
          <w:rStyle w:val="tlid-translation"/>
          <w:rFonts w:ascii="Times New Roman" w:hAnsi="Times New Roman" w:cs="Times New Roman"/>
          <w:sz w:val="28"/>
          <w:szCs w:val="28"/>
        </w:rPr>
        <w:t xml:space="preserve">программа позволяет изучать миллионы книг, </w:t>
      </w:r>
      <w:r w:rsidRPr="00614BC8">
        <w:rPr>
          <w:rStyle w:val="tlid-translation"/>
          <w:rFonts w:ascii="Times New Roman" w:hAnsi="Times New Roman" w:cs="Times New Roman"/>
          <w:sz w:val="28"/>
          <w:szCs w:val="28"/>
        </w:rPr>
        <w:t>опубликованны</w:t>
      </w:r>
      <w:r w:rsidR="00170243" w:rsidRPr="00614BC8">
        <w:rPr>
          <w:rStyle w:val="tlid-translation"/>
          <w:rFonts w:ascii="Times New Roman" w:hAnsi="Times New Roman" w:cs="Times New Roman"/>
          <w:sz w:val="28"/>
          <w:szCs w:val="28"/>
        </w:rPr>
        <w:t>х</w:t>
      </w:r>
      <w:r w:rsidRPr="00614BC8">
        <w:rPr>
          <w:rStyle w:val="tlid-translation"/>
          <w:rFonts w:ascii="Times New Roman" w:hAnsi="Times New Roman" w:cs="Times New Roman"/>
          <w:sz w:val="28"/>
          <w:szCs w:val="28"/>
        </w:rPr>
        <w:t xml:space="preserve"> в </w:t>
      </w:r>
      <w:r w:rsidRPr="00454B0E">
        <w:rPr>
          <w:rStyle w:val="tlid-translation"/>
          <w:rFonts w:ascii="Times New Roman" w:hAnsi="Times New Roman" w:cs="Times New Roman"/>
          <w:sz w:val="28"/>
          <w:szCs w:val="28"/>
        </w:rPr>
        <w:t>19-м и 20-м веках. К сожалению, данное приложение не интегрирует 21 век. Программа позволяет изучить лексические явления разной тематики.</w:t>
      </w:r>
    </w:p>
    <w:p w14:paraId="33194BCC" w14:textId="77777777" w:rsidR="001C2668" w:rsidRPr="00454B0E" w:rsidRDefault="003D5B38" w:rsidP="00454B0E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454B0E">
        <w:rPr>
          <w:rStyle w:val="tlid-translation"/>
          <w:rFonts w:ascii="Times New Roman" w:hAnsi="Times New Roman" w:cs="Times New Roman"/>
          <w:sz w:val="28"/>
          <w:szCs w:val="28"/>
        </w:rPr>
        <w:t xml:space="preserve">Исследование было предложено в 2018 году французским ученым Эриком </w:t>
      </w:r>
      <w:proofErr w:type="spellStart"/>
      <w:r w:rsidRPr="00454B0E">
        <w:rPr>
          <w:rStyle w:val="tlid-translation"/>
          <w:rFonts w:ascii="Times New Roman" w:hAnsi="Times New Roman" w:cs="Times New Roman"/>
          <w:sz w:val="28"/>
          <w:szCs w:val="28"/>
        </w:rPr>
        <w:t>Бейбле</w:t>
      </w:r>
      <w:proofErr w:type="spellEnd"/>
      <w:r w:rsidRPr="00454B0E">
        <w:rPr>
          <w:rStyle w:val="tlid-translation"/>
          <w:rFonts w:ascii="Times New Roman" w:hAnsi="Times New Roman" w:cs="Times New Roman"/>
          <w:sz w:val="28"/>
          <w:szCs w:val="28"/>
        </w:rPr>
        <w:t>. За четыре года написаны две монографии на русском</w:t>
      </w:r>
      <w:r w:rsidR="00335F35" w:rsidRPr="00454B0E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335F35" w:rsidRPr="007D75C3">
        <w:rPr>
          <w:rFonts w:ascii="Times New Roman" w:hAnsi="Times New Roman" w:cs="Times New Roman"/>
          <w:bCs/>
          <w:sz w:val="28"/>
          <w:szCs w:val="28"/>
        </w:rPr>
        <w:t>[</w:t>
      </w:r>
      <w:r w:rsidR="007D75C3" w:rsidRPr="007D75C3">
        <w:rPr>
          <w:rFonts w:ascii="Times New Roman" w:hAnsi="Times New Roman" w:cs="Times New Roman"/>
          <w:bCs/>
          <w:sz w:val="28"/>
          <w:szCs w:val="28"/>
        </w:rPr>
        <w:t>1</w:t>
      </w:r>
      <w:r w:rsidR="00335F35" w:rsidRPr="007D75C3">
        <w:rPr>
          <w:rFonts w:ascii="Times New Roman" w:hAnsi="Times New Roman" w:cs="Times New Roman"/>
          <w:bCs/>
          <w:sz w:val="28"/>
          <w:szCs w:val="28"/>
        </w:rPr>
        <w:t>,</w:t>
      </w:r>
      <w:r w:rsidR="007D75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75C3" w:rsidRPr="007D75C3">
        <w:rPr>
          <w:rFonts w:ascii="Times New Roman" w:hAnsi="Times New Roman" w:cs="Times New Roman"/>
          <w:bCs/>
          <w:sz w:val="28"/>
          <w:szCs w:val="28"/>
        </w:rPr>
        <w:t>200</w:t>
      </w:r>
      <w:r w:rsidR="007D75C3">
        <w:rPr>
          <w:rFonts w:ascii="Times New Roman" w:hAnsi="Times New Roman" w:cs="Times New Roman"/>
          <w:bCs/>
          <w:sz w:val="28"/>
          <w:szCs w:val="28"/>
        </w:rPr>
        <w:t xml:space="preserve"> с.</w:t>
      </w:r>
      <w:r w:rsidR="00335F35" w:rsidRPr="007D75C3">
        <w:rPr>
          <w:rFonts w:ascii="Times New Roman" w:hAnsi="Times New Roman" w:cs="Times New Roman"/>
          <w:bCs/>
          <w:sz w:val="28"/>
          <w:szCs w:val="28"/>
        </w:rPr>
        <w:t>]</w:t>
      </w:r>
      <w:r w:rsidRPr="00454B0E">
        <w:rPr>
          <w:rStyle w:val="tlid-translation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54B0E">
        <w:rPr>
          <w:rStyle w:val="tlid-translation"/>
          <w:rFonts w:ascii="Times New Roman" w:hAnsi="Times New Roman" w:cs="Times New Roman"/>
          <w:sz w:val="28"/>
          <w:szCs w:val="28"/>
        </w:rPr>
        <w:t>и на французском языках</w:t>
      </w:r>
      <w:r w:rsidR="00335F35" w:rsidRPr="00454B0E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335F35" w:rsidRPr="007D75C3">
        <w:rPr>
          <w:rFonts w:ascii="Times New Roman" w:hAnsi="Times New Roman" w:cs="Times New Roman"/>
          <w:bCs/>
          <w:sz w:val="28"/>
          <w:szCs w:val="28"/>
        </w:rPr>
        <w:t>[</w:t>
      </w:r>
      <w:r w:rsidR="007D75C3" w:rsidRPr="007D75C3">
        <w:rPr>
          <w:rFonts w:ascii="Times New Roman" w:hAnsi="Times New Roman" w:cs="Times New Roman"/>
          <w:bCs/>
          <w:sz w:val="28"/>
          <w:szCs w:val="28"/>
        </w:rPr>
        <w:t>2</w:t>
      </w:r>
      <w:r w:rsidR="00335F35" w:rsidRPr="007D75C3">
        <w:rPr>
          <w:rFonts w:ascii="Times New Roman" w:hAnsi="Times New Roman" w:cs="Times New Roman"/>
          <w:bCs/>
          <w:sz w:val="28"/>
          <w:szCs w:val="28"/>
        </w:rPr>
        <w:t>,</w:t>
      </w:r>
      <w:r w:rsidR="00546B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75C3" w:rsidRPr="007D75C3">
        <w:rPr>
          <w:rFonts w:ascii="Times New Roman" w:hAnsi="Times New Roman" w:cs="Times New Roman"/>
          <w:bCs/>
          <w:sz w:val="28"/>
          <w:szCs w:val="28"/>
        </w:rPr>
        <w:t>208</w:t>
      </w:r>
      <w:r w:rsidR="00546B23">
        <w:rPr>
          <w:rFonts w:ascii="Times New Roman" w:hAnsi="Times New Roman" w:cs="Times New Roman"/>
          <w:bCs/>
          <w:sz w:val="28"/>
          <w:szCs w:val="28"/>
        </w:rPr>
        <w:t xml:space="preserve"> с.</w:t>
      </w:r>
      <w:r w:rsidR="007D75C3" w:rsidRPr="007D75C3">
        <w:rPr>
          <w:rFonts w:ascii="Times New Roman" w:hAnsi="Times New Roman" w:cs="Times New Roman"/>
          <w:bCs/>
          <w:sz w:val="28"/>
          <w:szCs w:val="28"/>
        </w:rPr>
        <w:t>].</w:t>
      </w:r>
      <w:r w:rsidR="00335F35" w:rsidRPr="007D75C3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454B0E" w:rsidRPr="00454B0E">
        <w:rPr>
          <w:rStyle w:val="tlid-translation"/>
          <w:rFonts w:ascii="Times New Roman" w:hAnsi="Times New Roman" w:cs="Times New Roman"/>
          <w:sz w:val="28"/>
          <w:szCs w:val="28"/>
        </w:rPr>
        <w:t xml:space="preserve">С 2012 года были </w:t>
      </w:r>
      <w:r w:rsidR="00E64214" w:rsidRPr="00454B0E">
        <w:rPr>
          <w:rStyle w:val="tlid-translation"/>
          <w:rFonts w:ascii="Times New Roman" w:hAnsi="Times New Roman" w:cs="Times New Roman"/>
          <w:sz w:val="28"/>
          <w:szCs w:val="28"/>
        </w:rPr>
        <w:t xml:space="preserve"> многочисленные</w:t>
      </w:r>
      <w:r w:rsidR="00B30CCA">
        <w:rPr>
          <w:rStyle w:val="tlid-translation"/>
          <w:rFonts w:ascii="Times New Roman" w:hAnsi="Times New Roman" w:cs="Times New Roman"/>
          <w:sz w:val="28"/>
          <w:szCs w:val="28"/>
        </w:rPr>
        <w:t xml:space="preserve"> научные</w:t>
      </w:r>
      <w:r w:rsidR="00E64214" w:rsidRPr="00454B0E">
        <w:rPr>
          <w:rStyle w:val="tlid-translation"/>
          <w:rFonts w:ascii="Times New Roman" w:hAnsi="Times New Roman" w:cs="Times New Roman"/>
          <w:sz w:val="28"/>
          <w:szCs w:val="28"/>
        </w:rPr>
        <w:t xml:space="preserve"> семинары, мастер-классы для студентов </w:t>
      </w:r>
      <w:proofErr w:type="spellStart"/>
      <w:r w:rsidR="00E64214" w:rsidRPr="00454B0E">
        <w:rPr>
          <w:rStyle w:val="tlid-translation"/>
          <w:rFonts w:ascii="Times New Roman" w:hAnsi="Times New Roman" w:cs="Times New Roman"/>
          <w:sz w:val="28"/>
          <w:szCs w:val="28"/>
        </w:rPr>
        <w:t>УлГПУ</w:t>
      </w:r>
      <w:proofErr w:type="spellEnd"/>
      <w:r w:rsidR="00E64214" w:rsidRPr="00454B0E">
        <w:rPr>
          <w:rStyle w:val="tlid-translation"/>
          <w:rFonts w:ascii="Times New Roman" w:hAnsi="Times New Roman" w:cs="Times New Roman"/>
          <w:sz w:val="28"/>
          <w:szCs w:val="28"/>
        </w:rPr>
        <w:t xml:space="preserve"> по проблеме исследования.</w:t>
      </w:r>
      <w:r w:rsidR="001C2668" w:rsidRPr="00454B0E">
        <w:rPr>
          <w:rStyle w:val="tlid-translation"/>
          <w:rFonts w:ascii="Times New Roman" w:hAnsi="Times New Roman" w:cs="Times New Roman"/>
          <w:sz w:val="28"/>
          <w:szCs w:val="28"/>
        </w:rPr>
        <w:tab/>
      </w:r>
    </w:p>
    <w:p w14:paraId="6C7DA759" w14:textId="77777777" w:rsidR="006F5E51" w:rsidRPr="00454B0E" w:rsidRDefault="006F5E51" w:rsidP="00454B0E">
      <w:pPr>
        <w:spacing w:after="0" w:line="24" w:lineRule="atLeast"/>
        <w:jc w:val="both"/>
        <w:rPr>
          <w:rStyle w:val="tlid-translation"/>
          <w:rFonts w:ascii="Times New Roman" w:hAnsi="Times New Roman" w:cs="Times New Roman"/>
          <w:b/>
          <w:sz w:val="28"/>
          <w:szCs w:val="28"/>
        </w:rPr>
      </w:pPr>
      <w:r w:rsidRPr="00454B0E">
        <w:rPr>
          <w:rStyle w:val="tlid-translation"/>
          <w:rFonts w:ascii="Times New Roman" w:hAnsi="Times New Roman" w:cs="Times New Roman"/>
          <w:b/>
          <w:sz w:val="28"/>
          <w:szCs w:val="28"/>
        </w:rPr>
        <w:t>Результаты</w:t>
      </w:r>
    </w:p>
    <w:p w14:paraId="2B8A0429" w14:textId="750E1E0B" w:rsidR="00137493" w:rsidRPr="00454B0E" w:rsidRDefault="00137493" w:rsidP="00454B0E">
      <w:pPr>
        <w:spacing w:after="0" w:line="24" w:lineRule="atLeast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454B0E">
        <w:rPr>
          <w:rStyle w:val="tlid-translation"/>
          <w:rFonts w:ascii="Times New Roman" w:hAnsi="Times New Roman" w:cs="Times New Roman"/>
          <w:sz w:val="28"/>
          <w:szCs w:val="28"/>
        </w:rPr>
        <w:t>В исследовании мы хотели узнать, как культурный или политический дискурс воспринимается коллективным сознанием и как он сохраняется в памяти людей, в частности, посредством публикаций.</w:t>
      </w:r>
      <w:r w:rsidRPr="00454B0E">
        <w:rPr>
          <w:rFonts w:ascii="Times New Roman" w:hAnsi="Times New Roman" w:cs="Times New Roman"/>
          <w:sz w:val="28"/>
          <w:szCs w:val="28"/>
        </w:rPr>
        <w:t xml:space="preserve"> </w:t>
      </w:r>
      <w:r w:rsidRPr="00454B0E">
        <w:rPr>
          <w:rStyle w:val="tlid-translation"/>
          <w:rFonts w:ascii="Times New Roman" w:hAnsi="Times New Roman" w:cs="Times New Roman"/>
          <w:sz w:val="28"/>
          <w:szCs w:val="28"/>
        </w:rPr>
        <w:t xml:space="preserve">Программа </w:t>
      </w:r>
      <w:r w:rsidRPr="00614BC8">
        <w:rPr>
          <w:rStyle w:val="tlid-translation"/>
          <w:rFonts w:ascii="Times New Roman" w:hAnsi="Times New Roman" w:cs="Times New Roman"/>
          <w:sz w:val="28"/>
          <w:szCs w:val="28"/>
        </w:rPr>
        <w:t>N</w:t>
      </w:r>
      <w:r w:rsidRPr="00614BC8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g</w:t>
      </w:r>
      <w:proofErr w:type="spellStart"/>
      <w:r w:rsidRPr="00614BC8">
        <w:rPr>
          <w:rStyle w:val="tlid-translation"/>
          <w:rFonts w:ascii="Times New Roman" w:hAnsi="Times New Roman" w:cs="Times New Roman"/>
          <w:sz w:val="28"/>
          <w:szCs w:val="28"/>
        </w:rPr>
        <w:t>ram</w:t>
      </w:r>
      <w:proofErr w:type="spellEnd"/>
      <w:r w:rsidRPr="00614BC8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B0E">
        <w:rPr>
          <w:rStyle w:val="tlid-translation"/>
          <w:rFonts w:ascii="Times New Roman" w:hAnsi="Times New Roman" w:cs="Times New Roman"/>
          <w:sz w:val="28"/>
          <w:szCs w:val="28"/>
        </w:rPr>
        <w:t>Viewer</w:t>
      </w:r>
      <w:proofErr w:type="spellEnd"/>
      <w:r w:rsidRPr="00454B0E">
        <w:rPr>
          <w:rStyle w:val="tlid-translation"/>
          <w:rFonts w:ascii="Times New Roman" w:hAnsi="Times New Roman" w:cs="Times New Roman"/>
          <w:sz w:val="28"/>
          <w:szCs w:val="28"/>
        </w:rPr>
        <w:t xml:space="preserve"> использует оцифрованный корпус из 5 миллионов книг. Большинство из этих 5 миллионов произведений на английском языке, но мы изучили публикации и на французском и русском языках. Данные по ключевому слову проанализированы посредством графиков, отражающих тенденции целевого слова, связанного с миром термина «</w:t>
      </w:r>
      <w:proofErr w:type="spellStart"/>
      <w:r w:rsidRPr="00454B0E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interculturalit</w:t>
      </w:r>
      <w:proofErr w:type="spellEnd"/>
      <w:r w:rsidRPr="00454B0E">
        <w:rPr>
          <w:rStyle w:val="tlid-translation"/>
          <w:rFonts w:ascii="Times New Roman" w:hAnsi="Times New Roman" w:cs="Times New Roman"/>
          <w:sz w:val="28"/>
          <w:szCs w:val="28"/>
        </w:rPr>
        <w:t>é», и которые помогли проиллюстрировать дискурсы об инаковости.</w:t>
      </w:r>
    </w:p>
    <w:p w14:paraId="68CE5210" w14:textId="77777777" w:rsidR="00137493" w:rsidRPr="00454B0E" w:rsidRDefault="00137493" w:rsidP="00454B0E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B0E">
        <w:rPr>
          <w:rStyle w:val="tlid-translation"/>
          <w:rFonts w:ascii="Times New Roman" w:hAnsi="Times New Roman" w:cs="Times New Roman"/>
          <w:sz w:val="28"/>
          <w:szCs w:val="28"/>
        </w:rPr>
        <w:t>Два приведенных ниже графика иллюстрируют и объясняют возникновение слова «</w:t>
      </w:r>
      <w:proofErr w:type="spellStart"/>
      <w:r w:rsidRPr="00454B0E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interculturalit</w:t>
      </w:r>
      <w:proofErr w:type="spellEnd"/>
      <w:r w:rsidRPr="00454B0E">
        <w:rPr>
          <w:rStyle w:val="tlid-translation"/>
          <w:rFonts w:ascii="Times New Roman" w:hAnsi="Times New Roman" w:cs="Times New Roman"/>
          <w:sz w:val="28"/>
          <w:szCs w:val="28"/>
        </w:rPr>
        <w:t xml:space="preserve">é» во Франции после второй мировой войны, и слова </w:t>
      </w:r>
      <w:r w:rsidR="00BA528F" w:rsidRPr="00454B0E">
        <w:rPr>
          <w:rStyle w:val="tlid-translation"/>
          <w:rFonts w:ascii="Times New Roman" w:hAnsi="Times New Roman" w:cs="Times New Roman"/>
          <w:sz w:val="28"/>
          <w:szCs w:val="28"/>
        </w:rPr>
        <w:t>«межкультурные</w:t>
      </w:r>
      <w:r w:rsidRPr="00454B0E">
        <w:rPr>
          <w:rStyle w:val="tlid-translation"/>
          <w:rFonts w:ascii="Times New Roman" w:hAnsi="Times New Roman" w:cs="Times New Roman"/>
          <w:sz w:val="28"/>
          <w:szCs w:val="28"/>
        </w:rPr>
        <w:t>» с 1920 года в СССР.</w:t>
      </w:r>
    </w:p>
    <w:p w14:paraId="4E2F205B" w14:textId="77777777" w:rsidR="00546B23" w:rsidRDefault="00137493" w:rsidP="00546B23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  <w:lang w:eastAsia="fr-FR"/>
        </w:rPr>
      </w:pPr>
      <w:r>
        <w:rPr>
          <w:noProof/>
          <w:lang w:eastAsia="ru-RU"/>
        </w:rPr>
        <w:lastRenderedPageBreak/>
        <w:drawing>
          <wp:inline distT="0" distB="0" distL="0" distR="0" wp14:anchorId="6274A20F" wp14:editId="2F7A0114">
            <wp:extent cx="4037990" cy="2690341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605" cy="2702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91629" w14:textId="3973B3D4" w:rsidR="00546B23" w:rsidRPr="00546B23" w:rsidRDefault="00546B23" w:rsidP="00546B23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  <w:lang w:eastAsia="fr-FR"/>
        </w:rPr>
      </w:pPr>
      <w:r w:rsidRPr="00546B23">
        <w:rPr>
          <w:rFonts w:ascii="Times New Roman" w:hAnsi="Times New Roman" w:cs="Times New Roman"/>
          <w:sz w:val="20"/>
          <w:szCs w:val="20"/>
          <w:lang w:eastAsia="fr-FR"/>
        </w:rPr>
        <w:t>Рис. 1.</w:t>
      </w:r>
      <w:r w:rsidRPr="00546B23">
        <w:rPr>
          <w:rStyle w:val="tlid-translation"/>
          <w:rFonts w:ascii="Times New Roman" w:hAnsi="Times New Roman" w:cs="Times New Roman"/>
          <w:sz w:val="20"/>
          <w:szCs w:val="20"/>
        </w:rPr>
        <w:t xml:space="preserve"> Слово «</w:t>
      </w:r>
      <w:proofErr w:type="spellStart"/>
      <w:r w:rsidRPr="00546B23">
        <w:rPr>
          <w:rStyle w:val="tlid-translation"/>
          <w:rFonts w:ascii="Times New Roman" w:hAnsi="Times New Roman" w:cs="Times New Roman"/>
          <w:sz w:val="20"/>
          <w:szCs w:val="20"/>
          <w:lang w:val="en-US"/>
        </w:rPr>
        <w:t>interculturalit</w:t>
      </w:r>
      <w:proofErr w:type="spellEnd"/>
      <w:r w:rsidRPr="00546B23">
        <w:rPr>
          <w:rStyle w:val="tlid-translation"/>
          <w:rFonts w:ascii="Times New Roman" w:hAnsi="Times New Roman" w:cs="Times New Roman"/>
          <w:sz w:val="20"/>
          <w:szCs w:val="20"/>
        </w:rPr>
        <w:t xml:space="preserve">é» во Франции  </w:t>
      </w:r>
      <w:r w:rsidRPr="00546B23">
        <w:rPr>
          <w:rFonts w:ascii="Times New Roman" w:hAnsi="Times New Roman" w:cs="Times New Roman"/>
          <w:sz w:val="20"/>
          <w:szCs w:val="20"/>
        </w:rPr>
        <w:t xml:space="preserve">в </w:t>
      </w:r>
      <w:r w:rsidR="00614BC8">
        <w:rPr>
          <w:rFonts w:ascii="Times New Roman" w:hAnsi="Times New Roman" w:cs="Times New Roman"/>
          <w:sz w:val="20"/>
          <w:szCs w:val="20"/>
        </w:rPr>
        <w:t>п</w:t>
      </w:r>
      <w:r w:rsidRPr="00546B23">
        <w:rPr>
          <w:rFonts w:ascii="Times New Roman" w:hAnsi="Times New Roman" w:cs="Times New Roman"/>
          <w:sz w:val="20"/>
          <w:szCs w:val="20"/>
        </w:rPr>
        <w:t>риложении «</w:t>
      </w:r>
      <w:proofErr w:type="spellStart"/>
      <w:r w:rsidRPr="00546B23">
        <w:rPr>
          <w:rFonts w:ascii="Times New Roman" w:hAnsi="Times New Roman" w:cs="Times New Roman"/>
          <w:sz w:val="20"/>
          <w:szCs w:val="20"/>
        </w:rPr>
        <w:t>Ngram</w:t>
      </w:r>
      <w:proofErr w:type="spellEnd"/>
      <w:r w:rsidRPr="00546B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6B23">
        <w:rPr>
          <w:rFonts w:ascii="Times New Roman" w:hAnsi="Times New Roman" w:cs="Times New Roman"/>
          <w:sz w:val="20"/>
          <w:szCs w:val="20"/>
        </w:rPr>
        <w:t>Viewer</w:t>
      </w:r>
      <w:proofErr w:type="spellEnd"/>
      <w:r w:rsidRPr="00546B23">
        <w:rPr>
          <w:rFonts w:ascii="Times New Roman" w:hAnsi="Times New Roman" w:cs="Times New Roman"/>
          <w:sz w:val="20"/>
          <w:szCs w:val="20"/>
        </w:rPr>
        <w:t>»</w:t>
      </w:r>
    </w:p>
    <w:p w14:paraId="6ED3C0DD" w14:textId="77777777" w:rsidR="00546B23" w:rsidRDefault="00546B23" w:rsidP="00546B23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  <w:lang w:eastAsia="fr-FR"/>
        </w:rPr>
      </w:pPr>
    </w:p>
    <w:p w14:paraId="4C9AD14D" w14:textId="77777777" w:rsidR="00546B23" w:rsidRDefault="00546B23" w:rsidP="00546B23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  <w:lang w:eastAsia="fr-FR"/>
        </w:rPr>
      </w:pPr>
      <w:r>
        <w:rPr>
          <w:noProof/>
          <w:lang w:eastAsia="ru-RU"/>
        </w:rPr>
        <w:drawing>
          <wp:inline distT="0" distB="0" distL="0" distR="0" wp14:anchorId="768817C1" wp14:editId="5E044FDB">
            <wp:extent cx="4103827" cy="269199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722" cy="271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C5574" w14:textId="6C411D9C" w:rsidR="004E5EDD" w:rsidRPr="004E5EDD" w:rsidRDefault="001441E8" w:rsidP="004E5EDD">
      <w:pPr>
        <w:spacing w:after="0" w:line="288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</w:rPr>
      </w:pPr>
      <w:r w:rsidRPr="004E5EDD">
        <w:rPr>
          <w:rStyle w:val="tlid-translation"/>
          <w:rFonts w:ascii="Times New Roman" w:hAnsi="Times New Roman" w:cs="Times New Roman"/>
          <w:sz w:val="20"/>
          <w:szCs w:val="20"/>
        </w:rPr>
        <w:t xml:space="preserve">                   </w:t>
      </w:r>
      <w:r w:rsidR="00137493" w:rsidRPr="004E5EDD"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r w:rsidR="00B30CCA" w:rsidRPr="004E5EDD">
        <w:rPr>
          <w:rFonts w:ascii="Times New Roman" w:hAnsi="Times New Roman" w:cs="Times New Roman"/>
          <w:sz w:val="20"/>
          <w:szCs w:val="20"/>
        </w:rPr>
        <w:t>Рис. 2.</w:t>
      </w:r>
      <w:r w:rsidR="00B30CCA" w:rsidRPr="004E5EDD">
        <w:rPr>
          <w:rStyle w:val="tlid-translation"/>
          <w:rFonts w:ascii="Times New Roman" w:hAnsi="Times New Roman" w:cs="Times New Roman"/>
          <w:sz w:val="20"/>
          <w:szCs w:val="20"/>
        </w:rPr>
        <w:t xml:space="preserve"> Слово «межкультурные» в СССР / в России</w:t>
      </w:r>
      <w:r w:rsidR="004E5EDD" w:rsidRPr="004E5EDD">
        <w:rPr>
          <w:rStyle w:val="tlid-translation"/>
          <w:rFonts w:ascii="Times New Roman" w:hAnsi="Times New Roman" w:cs="Times New Roman"/>
          <w:sz w:val="20"/>
          <w:szCs w:val="20"/>
        </w:rPr>
        <w:t xml:space="preserve"> </w:t>
      </w:r>
      <w:r w:rsidR="00614BC8">
        <w:rPr>
          <w:rFonts w:ascii="Times New Roman" w:hAnsi="Times New Roman" w:cs="Times New Roman"/>
          <w:sz w:val="20"/>
          <w:szCs w:val="20"/>
        </w:rPr>
        <w:t>в п</w:t>
      </w:r>
      <w:r w:rsidR="004E5EDD" w:rsidRPr="004E5EDD">
        <w:rPr>
          <w:rFonts w:ascii="Times New Roman" w:hAnsi="Times New Roman" w:cs="Times New Roman"/>
          <w:sz w:val="20"/>
          <w:szCs w:val="20"/>
        </w:rPr>
        <w:t>риложении «</w:t>
      </w:r>
      <w:proofErr w:type="spellStart"/>
      <w:r w:rsidR="004E5EDD" w:rsidRPr="004E5EDD">
        <w:rPr>
          <w:rFonts w:ascii="Times New Roman" w:hAnsi="Times New Roman" w:cs="Times New Roman"/>
          <w:sz w:val="20"/>
          <w:szCs w:val="20"/>
        </w:rPr>
        <w:t>Ngram</w:t>
      </w:r>
      <w:proofErr w:type="spellEnd"/>
      <w:r w:rsidR="004E5EDD" w:rsidRPr="004E5E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E5EDD" w:rsidRPr="004E5EDD">
        <w:rPr>
          <w:rFonts w:ascii="Times New Roman" w:hAnsi="Times New Roman" w:cs="Times New Roman"/>
          <w:sz w:val="20"/>
          <w:szCs w:val="20"/>
        </w:rPr>
        <w:t>Viewer</w:t>
      </w:r>
      <w:proofErr w:type="spellEnd"/>
      <w:r w:rsidR="004E5EDD" w:rsidRPr="004E5EDD">
        <w:rPr>
          <w:rFonts w:ascii="Times New Roman" w:hAnsi="Times New Roman" w:cs="Times New Roman"/>
          <w:sz w:val="20"/>
          <w:szCs w:val="20"/>
        </w:rPr>
        <w:t>»</w:t>
      </w:r>
    </w:p>
    <w:p w14:paraId="73474537" w14:textId="501757FB" w:rsidR="001441E8" w:rsidRPr="00B076D1" w:rsidRDefault="00BA528F" w:rsidP="00B076D1">
      <w:pPr>
        <w:spacing w:after="0" w:line="24" w:lineRule="atLeast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  <w:lang w:eastAsia="fr-FR"/>
        </w:rPr>
      </w:pPr>
      <w:r w:rsidRPr="00BA528F">
        <w:rPr>
          <w:rStyle w:val="tlid-translation"/>
          <w:rFonts w:ascii="Times New Roman" w:hAnsi="Times New Roman" w:cs="Times New Roman"/>
          <w:sz w:val="28"/>
          <w:szCs w:val="28"/>
        </w:rPr>
        <w:t>Таким образом, данные, полученные с помощью компьютерной программы, позволили нам построить лексические кривые (называемые «N-граммами»).</w:t>
      </w:r>
      <w:r w:rsidRPr="00BA528F">
        <w:rPr>
          <w:rFonts w:ascii="Times New Roman" w:hAnsi="Times New Roman" w:cs="Times New Roman"/>
          <w:sz w:val="28"/>
          <w:szCs w:val="28"/>
        </w:rPr>
        <w:t xml:space="preserve"> </w:t>
      </w:r>
      <w:r w:rsidRPr="00BA528F">
        <w:rPr>
          <w:rStyle w:val="tlid-translation"/>
          <w:rFonts w:ascii="Times New Roman" w:hAnsi="Times New Roman" w:cs="Times New Roman"/>
          <w:sz w:val="28"/>
          <w:szCs w:val="28"/>
        </w:rPr>
        <w:t>Компьютерное приложение помогает увидеть нематериальный двойник памяти человечества, предоставляет возможность ускоренной алгоритмической обработки и массивной регистрации информации.</w:t>
      </w:r>
      <w:r w:rsidRPr="00BA528F">
        <w:rPr>
          <w:rFonts w:ascii="Times New Roman" w:hAnsi="Times New Roman" w:cs="Times New Roman"/>
          <w:sz w:val="28"/>
          <w:szCs w:val="28"/>
        </w:rPr>
        <w:t xml:space="preserve"> </w:t>
      </w:r>
      <w:r w:rsidRPr="00BA528F">
        <w:rPr>
          <w:rStyle w:val="tlid-translation"/>
          <w:rFonts w:ascii="Times New Roman" w:hAnsi="Times New Roman" w:cs="Times New Roman"/>
          <w:sz w:val="28"/>
          <w:szCs w:val="28"/>
        </w:rPr>
        <w:t xml:space="preserve">Исследование иллюстрируется графиками, связанными с системой </w:t>
      </w:r>
      <w:proofErr w:type="spellStart"/>
      <w:r w:rsidRPr="00BA528F">
        <w:rPr>
          <w:rStyle w:val="tlid-translation"/>
          <w:rFonts w:ascii="Times New Roman" w:hAnsi="Times New Roman" w:cs="Times New Roman"/>
          <w:sz w:val="28"/>
          <w:szCs w:val="28"/>
        </w:rPr>
        <w:t>Ngram</w:t>
      </w:r>
      <w:proofErr w:type="spellEnd"/>
      <w:r w:rsidRPr="00BA528F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28F">
        <w:rPr>
          <w:rStyle w:val="tlid-translation"/>
          <w:rFonts w:ascii="Times New Roman" w:hAnsi="Times New Roman" w:cs="Times New Roman"/>
          <w:sz w:val="28"/>
          <w:szCs w:val="28"/>
        </w:rPr>
        <w:t>Viewer</w:t>
      </w:r>
      <w:proofErr w:type="spellEnd"/>
      <w:r w:rsidRPr="00BA528F">
        <w:rPr>
          <w:rStyle w:val="tlid-translation"/>
          <w:rFonts w:ascii="Times New Roman" w:hAnsi="Times New Roman" w:cs="Times New Roman"/>
          <w:sz w:val="28"/>
          <w:szCs w:val="28"/>
        </w:rPr>
        <w:t>, для того чтобы оценить влияние того или иного автора, или идеи, подчеркивающей сходства или различия между Францией и Россией в период с 16 века до 2001 года, «Европейского года языков</w:t>
      </w:r>
      <w:r w:rsidRPr="00614BC8">
        <w:rPr>
          <w:rStyle w:val="tlid-translation"/>
          <w:rFonts w:ascii="Times New Roman" w:hAnsi="Times New Roman" w:cs="Times New Roman"/>
          <w:sz w:val="28"/>
          <w:szCs w:val="28"/>
        </w:rPr>
        <w:t>»</w:t>
      </w:r>
      <w:r w:rsidR="00E5109C" w:rsidRPr="00614BC8">
        <w:rPr>
          <w:rStyle w:val="tlid-translation"/>
          <w:rFonts w:ascii="Times New Roman" w:hAnsi="Times New Roman" w:cs="Times New Roman"/>
          <w:sz w:val="28"/>
          <w:szCs w:val="28"/>
        </w:rPr>
        <w:t>,</w:t>
      </w:r>
      <w:r w:rsidRPr="00614BC8">
        <w:rPr>
          <w:rStyle w:val="tlid-translation"/>
          <w:rFonts w:ascii="Times New Roman" w:hAnsi="Times New Roman" w:cs="Times New Roman"/>
          <w:sz w:val="28"/>
          <w:szCs w:val="28"/>
        </w:rPr>
        <w:t xml:space="preserve"> который стал </w:t>
      </w:r>
      <w:r w:rsidRPr="00BA528F">
        <w:rPr>
          <w:rStyle w:val="tlid-translation"/>
          <w:rFonts w:ascii="Times New Roman" w:hAnsi="Times New Roman" w:cs="Times New Roman"/>
          <w:sz w:val="28"/>
          <w:szCs w:val="28"/>
        </w:rPr>
        <w:t>поворотным моментом в истории межкультурных дискурсов.</w:t>
      </w:r>
    </w:p>
    <w:p w14:paraId="10373569" w14:textId="77777777" w:rsidR="006F5E51" w:rsidRDefault="006F5E51" w:rsidP="00BA271B">
      <w:pPr>
        <w:spacing w:after="0" w:line="24" w:lineRule="atLeast"/>
        <w:jc w:val="both"/>
        <w:rPr>
          <w:rStyle w:val="tlid-translation"/>
          <w:rFonts w:ascii="Times New Roman" w:hAnsi="Times New Roman" w:cs="Times New Roman"/>
          <w:b/>
          <w:sz w:val="28"/>
          <w:szCs w:val="28"/>
        </w:rPr>
      </w:pPr>
      <w:r w:rsidRPr="001C2668">
        <w:rPr>
          <w:rStyle w:val="tlid-translation"/>
          <w:rFonts w:ascii="Times New Roman" w:hAnsi="Times New Roman" w:cs="Times New Roman"/>
          <w:b/>
          <w:sz w:val="28"/>
          <w:szCs w:val="28"/>
        </w:rPr>
        <w:t>Заключение</w:t>
      </w:r>
    </w:p>
    <w:p w14:paraId="3108BC4F" w14:textId="77777777" w:rsidR="00454B0E" w:rsidRDefault="00454B0E" w:rsidP="00BA271B">
      <w:pPr>
        <w:pStyle w:val="Beszmolszveg"/>
        <w:spacing w:line="24" w:lineRule="atLeast"/>
        <w:ind w:firstLine="709"/>
        <w:rPr>
          <w:rStyle w:val="tlid-translation"/>
          <w:sz w:val="28"/>
          <w:szCs w:val="28"/>
          <w:lang w:val="ru-RU"/>
        </w:rPr>
      </w:pPr>
      <w:r>
        <w:rPr>
          <w:rStyle w:val="tlid-translation"/>
          <w:sz w:val="28"/>
          <w:szCs w:val="28"/>
          <w:lang w:val="ru-RU"/>
        </w:rPr>
        <w:t xml:space="preserve">В монографии представлен обзор развития межкультурных дискурсов во Франции и в России в динамике в период с 16 по 20 века. Результатом данной работы является попытка изучения языковой ситуации и языковой политики в двух странах с позиции сравнительно-исторического подхода. </w:t>
      </w:r>
    </w:p>
    <w:p w14:paraId="372D0142" w14:textId="77777777" w:rsidR="00BA271B" w:rsidRDefault="00BA271B" w:rsidP="00BA271B">
      <w:pPr>
        <w:pStyle w:val="Beszmolszveg"/>
        <w:spacing w:line="24" w:lineRule="atLeast"/>
        <w:ind w:firstLine="709"/>
        <w:rPr>
          <w:rStyle w:val="tlid-translation"/>
          <w:sz w:val="28"/>
          <w:szCs w:val="28"/>
          <w:lang w:val="ru-RU"/>
        </w:rPr>
      </w:pPr>
      <w:r w:rsidRPr="00F12ABA">
        <w:rPr>
          <w:rStyle w:val="tlid-translation"/>
          <w:sz w:val="28"/>
          <w:szCs w:val="28"/>
        </w:rPr>
        <w:lastRenderedPageBreak/>
        <w:t xml:space="preserve">По словам </w:t>
      </w:r>
      <w:r>
        <w:rPr>
          <w:rStyle w:val="tlid-translation"/>
          <w:sz w:val="28"/>
          <w:szCs w:val="28"/>
          <w:lang w:val="ru-RU"/>
        </w:rPr>
        <w:t xml:space="preserve">Ж-Ж. </w:t>
      </w:r>
      <w:r>
        <w:rPr>
          <w:rStyle w:val="tlid-translation"/>
          <w:sz w:val="28"/>
          <w:szCs w:val="28"/>
        </w:rPr>
        <w:t xml:space="preserve">Руссо, </w:t>
      </w:r>
      <w:proofErr w:type="spellStart"/>
      <w:r w:rsidRPr="00BA271B">
        <w:rPr>
          <w:rStyle w:val="tlid-translation"/>
          <w:i/>
          <w:sz w:val="28"/>
          <w:szCs w:val="28"/>
          <w:lang w:val="en-US"/>
        </w:rPr>
        <w:t>interculturalit</w:t>
      </w:r>
      <w:proofErr w:type="spellEnd"/>
      <w:r w:rsidRPr="00BA271B">
        <w:rPr>
          <w:rStyle w:val="tlid-translation"/>
          <w:i/>
          <w:sz w:val="28"/>
          <w:szCs w:val="28"/>
          <w:lang w:val="ru-RU"/>
        </w:rPr>
        <w:t>é</w:t>
      </w:r>
      <w:r w:rsidRPr="00F83FED">
        <w:rPr>
          <w:rStyle w:val="tlid-translation"/>
          <w:sz w:val="28"/>
          <w:szCs w:val="28"/>
          <w:lang w:val="ru-RU"/>
        </w:rPr>
        <w:t xml:space="preserve"> </w:t>
      </w:r>
      <w:r>
        <w:rPr>
          <w:rStyle w:val="tlid-translation"/>
          <w:sz w:val="28"/>
          <w:szCs w:val="28"/>
        </w:rPr>
        <w:t>–</w:t>
      </w:r>
      <w:r w:rsidRPr="00F12ABA">
        <w:rPr>
          <w:rStyle w:val="tlid-translation"/>
          <w:sz w:val="28"/>
          <w:szCs w:val="28"/>
        </w:rPr>
        <w:t xml:space="preserve"> это, в конечном с</w:t>
      </w:r>
      <w:r>
        <w:rPr>
          <w:rStyle w:val="tlid-translation"/>
          <w:sz w:val="28"/>
          <w:szCs w:val="28"/>
        </w:rPr>
        <w:t>чете, утопия, «учиться жить»</w:t>
      </w:r>
      <w:r w:rsidRPr="00F12ABA">
        <w:rPr>
          <w:rStyle w:val="tlid-translation"/>
          <w:sz w:val="28"/>
          <w:szCs w:val="28"/>
        </w:rPr>
        <w:t xml:space="preserve"> в сочетании с неопр</w:t>
      </w:r>
      <w:r>
        <w:rPr>
          <w:rStyle w:val="tlid-translation"/>
          <w:sz w:val="28"/>
          <w:szCs w:val="28"/>
        </w:rPr>
        <w:t>еделенностью</w:t>
      </w:r>
      <w:r w:rsidR="001441E8">
        <w:rPr>
          <w:rStyle w:val="tlid-translation"/>
          <w:sz w:val="28"/>
          <w:szCs w:val="28"/>
          <w:lang w:val="ru-RU"/>
        </w:rPr>
        <w:t xml:space="preserve"> </w:t>
      </w:r>
      <w:r w:rsidR="001441E8" w:rsidRPr="00546B23">
        <w:rPr>
          <w:bCs/>
          <w:sz w:val="28"/>
          <w:szCs w:val="28"/>
        </w:rPr>
        <w:t>[</w:t>
      </w:r>
      <w:r w:rsidR="00546B23" w:rsidRPr="00546B23">
        <w:rPr>
          <w:bCs/>
          <w:sz w:val="28"/>
          <w:szCs w:val="28"/>
          <w:lang w:val="ru-RU"/>
        </w:rPr>
        <w:t>6</w:t>
      </w:r>
      <w:r w:rsidR="001441E8" w:rsidRPr="00546B23">
        <w:rPr>
          <w:bCs/>
          <w:sz w:val="28"/>
          <w:szCs w:val="28"/>
          <w:lang w:val="ru-RU"/>
        </w:rPr>
        <w:t>,</w:t>
      </w:r>
      <w:r w:rsidR="00546B23">
        <w:rPr>
          <w:bCs/>
          <w:sz w:val="28"/>
          <w:szCs w:val="28"/>
          <w:lang w:val="ru-RU"/>
        </w:rPr>
        <w:t xml:space="preserve"> </w:t>
      </w:r>
      <w:r w:rsidR="00546B23" w:rsidRPr="00546B23">
        <w:rPr>
          <w:bCs/>
          <w:sz w:val="28"/>
          <w:szCs w:val="28"/>
          <w:lang w:val="ru-RU"/>
        </w:rPr>
        <w:t xml:space="preserve">245 </w:t>
      </w:r>
      <w:r w:rsidR="001441E8" w:rsidRPr="00546B23">
        <w:rPr>
          <w:bCs/>
          <w:sz w:val="28"/>
          <w:szCs w:val="28"/>
        </w:rPr>
        <w:t>с.].</w:t>
      </w:r>
      <w:r w:rsidR="001441E8" w:rsidRPr="00546B23">
        <w:rPr>
          <w:i/>
          <w:vertAlign w:val="superscript"/>
          <w:lang w:val="ru-RU"/>
        </w:rPr>
        <w:t xml:space="preserve"> </w:t>
      </w:r>
      <w:r w:rsidRPr="00546B23">
        <w:rPr>
          <w:sz w:val="28"/>
          <w:szCs w:val="28"/>
        </w:rPr>
        <w:t xml:space="preserve"> </w:t>
      </w:r>
      <w:r>
        <w:rPr>
          <w:rStyle w:val="tlid-translation"/>
          <w:sz w:val="28"/>
          <w:szCs w:val="28"/>
          <w:lang w:val="ru-RU"/>
        </w:rPr>
        <w:t>Ф.М.</w:t>
      </w:r>
      <w:r w:rsidR="00546B23">
        <w:rPr>
          <w:rStyle w:val="tlid-translation"/>
          <w:sz w:val="28"/>
          <w:szCs w:val="28"/>
          <w:lang w:val="ru-RU"/>
        </w:rPr>
        <w:t> </w:t>
      </w:r>
      <w:r w:rsidRPr="00F12ABA">
        <w:rPr>
          <w:rStyle w:val="tlid-translation"/>
          <w:sz w:val="28"/>
          <w:szCs w:val="28"/>
        </w:rPr>
        <w:t>Достоевский</w:t>
      </w:r>
      <w:r>
        <w:rPr>
          <w:rStyle w:val="tlid-translation"/>
          <w:sz w:val="28"/>
          <w:szCs w:val="28"/>
          <w:lang w:val="ru-RU"/>
        </w:rPr>
        <w:t xml:space="preserve"> </w:t>
      </w:r>
      <w:r>
        <w:rPr>
          <w:rStyle w:val="tlid-translation"/>
          <w:sz w:val="28"/>
          <w:szCs w:val="28"/>
        </w:rPr>
        <w:t>учил</w:t>
      </w:r>
      <w:r>
        <w:rPr>
          <w:rStyle w:val="tlid-translation"/>
          <w:sz w:val="28"/>
          <w:szCs w:val="28"/>
          <w:lang w:val="ru-RU"/>
        </w:rPr>
        <w:t xml:space="preserve"> </w:t>
      </w:r>
      <w:r w:rsidRPr="00F12ABA">
        <w:rPr>
          <w:rStyle w:val="tlid-translation"/>
          <w:sz w:val="28"/>
          <w:szCs w:val="28"/>
        </w:rPr>
        <w:t>состраданию и прощению.</w:t>
      </w:r>
      <w:r>
        <w:rPr>
          <w:rStyle w:val="tlid-translation"/>
          <w:sz w:val="28"/>
          <w:szCs w:val="28"/>
          <w:lang w:val="ru-RU"/>
        </w:rPr>
        <w:t xml:space="preserve"> </w:t>
      </w:r>
      <w:r>
        <w:rPr>
          <w:rStyle w:val="tlid-translation"/>
          <w:sz w:val="28"/>
          <w:szCs w:val="28"/>
        </w:rPr>
        <w:t>Платон приглаша</w:t>
      </w:r>
      <w:r>
        <w:rPr>
          <w:rStyle w:val="tlid-translation"/>
          <w:sz w:val="28"/>
          <w:szCs w:val="28"/>
          <w:lang w:val="ru-RU"/>
        </w:rPr>
        <w:t>л</w:t>
      </w:r>
      <w:r>
        <w:rPr>
          <w:rStyle w:val="tlid-translation"/>
          <w:sz w:val="28"/>
          <w:szCs w:val="28"/>
        </w:rPr>
        <w:t xml:space="preserve"> нас к изумлению, </w:t>
      </w:r>
      <w:r>
        <w:rPr>
          <w:rStyle w:val="tlid-translation"/>
          <w:sz w:val="28"/>
          <w:szCs w:val="28"/>
          <w:lang w:val="ru-RU"/>
        </w:rPr>
        <w:t>а</w:t>
      </w:r>
      <w:r>
        <w:rPr>
          <w:rStyle w:val="tlid-translation"/>
          <w:sz w:val="28"/>
          <w:szCs w:val="28"/>
        </w:rPr>
        <w:t xml:space="preserve"> Аристотел</w:t>
      </w:r>
      <w:r>
        <w:rPr>
          <w:rStyle w:val="tlid-translation"/>
          <w:sz w:val="28"/>
          <w:szCs w:val="28"/>
          <w:lang w:val="ru-RU"/>
        </w:rPr>
        <w:t>ь</w:t>
      </w:r>
      <w:r>
        <w:rPr>
          <w:rStyle w:val="tlid-translation"/>
          <w:sz w:val="28"/>
          <w:szCs w:val="28"/>
        </w:rPr>
        <w:t xml:space="preserve"> к свободе</w:t>
      </w:r>
      <w:r w:rsidRPr="00F12ABA">
        <w:rPr>
          <w:rStyle w:val="tlid-translation"/>
          <w:sz w:val="28"/>
          <w:szCs w:val="28"/>
        </w:rPr>
        <w:t xml:space="preserve">. </w:t>
      </w:r>
      <w:r>
        <w:rPr>
          <w:rStyle w:val="tlid-translation"/>
          <w:sz w:val="28"/>
          <w:szCs w:val="28"/>
          <w:lang w:val="ru-RU"/>
        </w:rPr>
        <w:t>В</w:t>
      </w:r>
      <w:r w:rsidRPr="00F12ABA">
        <w:rPr>
          <w:rStyle w:val="tlid-translation"/>
          <w:sz w:val="28"/>
          <w:szCs w:val="28"/>
        </w:rPr>
        <w:t>опрос</w:t>
      </w:r>
      <w:r>
        <w:rPr>
          <w:rStyle w:val="tlid-translation"/>
          <w:sz w:val="28"/>
          <w:szCs w:val="28"/>
          <w:lang w:val="ru-RU"/>
        </w:rPr>
        <w:t>ы, которые мы задаем</w:t>
      </w:r>
      <w:r w:rsidRPr="00F12ABA">
        <w:rPr>
          <w:rStyle w:val="tlid-translation"/>
          <w:sz w:val="28"/>
          <w:szCs w:val="28"/>
        </w:rPr>
        <w:t xml:space="preserve"> </w:t>
      </w:r>
      <w:r>
        <w:rPr>
          <w:rStyle w:val="tlid-translation"/>
          <w:sz w:val="28"/>
          <w:szCs w:val="28"/>
          <w:lang w:val="ru-RU"/>
        </w:rPr>
        <w:t>в</w:t>
      </w:r>
      <w:r>
        <w:rPr>
          <w:rStyle w:val="tlid-translation"/>
          <w:sz w:val="28"/>
          <w:szCs w:val="28"/>
        </w:rPr>
        <w:t xml:space="preserve"> 21-</w:t>
      </w:r>
      <w:r>
        <w:rPr>
          <w:rStyle w:val="tlid-translation"/>
          <w:sz w:val="28"/>
          <w:szCs w:val="28"/>
          <w:lang w:val="ru-RU"/>
        </w:rPr>
        <w:t>м</w:t>
      </w:r>
      <w:r>
        <w:rPr>
          <w:rStyle w:val="tlid-translation"/>
          <w:sz w:val="28"/>
          <w:szCs w:val="28"/>
        </w:rPr>
        <w:t xml:space="preserve"> век</w:t>
      </w:r>
      <w:r>
        <w:rPr>
          <w:rStyle w:val="tlid-translation"/>
          <w:sz w:val="28"/>
          <w:szCs w:val="28"/>
          <w:lang w:val="ru-RU"/>
        </w:rPr>
        <w:t>е</w:t>
      </w:r>
      <w:r>
        <w:rPr>
          <w:rStyle w:val="tlid-translation"/>
          <w:sz w:val="28"/>
          <w:szCs w:val="28"/>
        </w:rPr>
        <w:t xml:space="preserve">: </w:t>
      </w:r>
      <w:r>
        <w:rPr>
          <w:rStyle w:val="tlid-translation"/>
          <w:sz w:val="28"/>
          <w:szCs w:val="28"/>
          <w:lang w:val="ru-RU"/>
        </w:rPr>
        <w:t>каков</w:t>
      </w:r>
      <w:r w:rsidRPr="00F12ABA">
        <w:rPr>
          <w:rStyle w:val="tlid-translation"/>
          <w:sz w:val="28"/>
          <w:szCs w:val="28"/>
        </w:rPr>
        <w:t xml:space="preserve"> человек</w:t>
      </w:r>
      <w:r>
        <w:rPr>
          <w:rStyle w:val="tlid-translation"/>
          <w:sz w:val="28"/>
          <w:szCs w:val="28"/>
          <w:lang w:val="ru-RU"/>
        </w:rPr>
        <w:t xml:space="preserve"> будущего</w:t>
      </w:r>
      <w:r w:rsidRPr="00F12ABA">
        <w:rPr>
          <w:rStyle w:val="tlid-translation"/>
          <w:sz w:val="28"/>
          <w:szCs w:val="28"/>
        </w:rPr>
        <w:t>? Как с</w:t>
      </w:r>
      <w:r>
        <w:rPr>
          <w:rStyle w:val="tlid-translation"/>
          <w:sz w:val="28"/>
          <w:szCs w:val="28"/>
        </w:rPr>
        <w:t xml:space="preserve">делать этот мир более </w:t>
      </w:r>
      <w:r>
        <w:rPr>
          <w:rStyle w:val="tlid-translation"/>
          <w:sz w:val="28"/>
          <w:szCs w:val="28"/>
          <w:lang w:val="ru-RU"/>
        </w:rPr>
        <w:t>гуманным</w:t>
      </w:r>
      <w:r w:rsidRPr="00F12ABA">
        <w:rPr>
          <w:rStyle w:val="tlid-translation"/>
          <w:sz w:val="28"/>
          <w:szCs w:val="28"/>
        </w:rPr>
        <w:t xml:space="preserve">, в то время как </w:t>
      </w:r>
      <w:r>
        <w:rPr>
          <w:rStyle w:val="tlid-translation"/>
          <w:sz w:val="28"/>
          <w:szCs w:val="28"/>
        </w:rPr>
        <w:t xml:space="preserve">он становится все более </w:t>
      </w:r>
      <w:r w:rsidRPr="00F12ABA">
        <w:rPr>
          <w:rStyle w:val="tlid-translation"/>
          <w:sz w:val="28"/>
          <w:szCs w:val="28"/>
        </w:rPr>
        <w:t>технологичным?</w:t>
      </w:r>
      <w:r>
        <w:rPr>
          <w:rStyle w:val="tlid-translation"/>
          <w:sz w:val="28"/>
          <w:szCs w:val="28"/>
          <w:lang w:val="ru-RU"/>
        </w:rPr>
        <w:t xml:space="preserve"> </w:t>
      </w:r>
    </w:p>
    <w:p w14:paraId="549623A8" w14:textId="35DFDB76" w:rsidR="00D3199C" w:rsidRDefault="00BA271B" w:rsidP="000A569F">
      <w:pPr>
        <w:pStyle w:val="Beszmolszveg"/>
        <w:spacing w:line="24" w:lineRule="atLeast"/>
        <w:ind w:firstLine="709"/>
        <w:rPr>
          <w:rStyle w:val="tlid-translation"/>
          <w:sz w:val="28"/>
          <w:szCs w:val="28"/>
          <w:lang w:val="ru-RU"/>
        </w:rPr>
      </w:pPr>
      <w:r>
        <w:rPr>
          <w:rStyle w:val="tlid-translation"/>
          <w:sz w:val="28"/>
          <w:szCs w:val="28"/>
        </w:rPr>
        <w:t>Како</w:t>
      </w:r>
      <w:r>
        <w:rPr>
          <w:rStyle w:val="tlid-translation"/>
          <w:sz w:val="28"/>
          <w:szCs w:val="28"/>
          <w:lang w:val="ru-RU"/>
        </w:rPr>
        <w:t>в</w:t>
      </w:r>
      <w:r w:rsidRPr="00F12ABA">
        <w:rPr>
          <w:rStyle w:val="tlid-translation"/>
          <w:sz w:val="28"/>
          <w:szCs w:val="28"/>
        </w:rPr>
        <w:t xml:space="preserve"> ко</w:t>
      </w:r>
      <w:r w:rsidR="00B30CCA">
        <w:rPr>
          <w:rStyle w:val="tlid-translation"/>
          <w:sz w:val="28"/>
          <w:szCs w:val="28"/>
        </w:rPr>
        <w:t xml:space="preserve">нкретный результат </w:t>
      </w:r>
      <w:r>
        <w:rPr>
          <w:rStyle w:val="tlid-translation"/>
          <w:sz w:val="28"/>
          <w:szCs w:val="28"/>
          <w:lang w:val="ru-RU"/>
        </w:rPr>
        <w:t>исследования</w:t>
      </w:r>
      <w:r w:rsidRPr="00F12ABA">
        <w:rPr>
          <w:rStyle w:val="tlid-translation"/>
          <w:sz w:val="28"/>
          <w:szCs w:val="28"/>
        </w:rPr>
        <w:t>?</w:t>
      </w:r>
      <w:r>
        <w:rPr>
          <w:sz w:val="28"/>
          <w:szCs w:val="28"/>
          <w:lang w:val="ru-RU"/>
        </w:rPr>
        <w:t xml:space="preserve"> </w:t>
      </w:r>
      <w:r w:rsidRPr="00F12ABA">
        <w:rPr>
          <w:rStyle w:val="tlid-translation"/>
          <w:sz w:val="28"/>
          <w:szCs w:val="28"/>
        </w:rPr>
        <w:t xml:space="preserve">От </w:t>
      </w:r>
      <w:r>
        <w:rPr>
          <w:rStyle w:val="tlid-translation"/>
          <w:sz w:val="28"/>
          <w:szCs w:val="28"/>
          <w:lang w:val="ru-RU"/>
        </w:rPr>
        <w:t xml:space="preserve">эпохи </w:t>
      </w:r>
      <w:r w:rsidRPr="00F12ABA">
        <w:rPr>
          <w:rStyle w:val="tlid-translation"/>
          <w:sz w:val="28"/>
          <w:szCs w:val="28"/>
          <w:lang w:val="ru-RU"/>
        </w:rPr>
        <w:t>В</w:t>
      </w:r>
      <w:r>
        <w:rPr>
          <w:rStyle w:val="tlid-translation"/>
          <w:sz w:val="28"/>
          <w:szCs w:val="28"/>
        </w:rPr>
        <w:t>озрождения д</w:t>
      </w:r>
      <w:r>
        <w:rPr>
          <w:rStyle w:val="tlid-translation"/>
          <w:sz w:val="28"/>
          <w:szCs w:val="28"/>
          <w:lang w:val="ru-RU"/>
        </w:rPr>
        <w:t>о</w:t>
      </w:r>
      <w:r w:rsidRPr="00F12ABA">
        <w:rPr>
          <w:rStyle w:val="tlid-translation"/>
          <w:sz w:val="28"/>
          <w:szCs w:val="28"/>
        </w:rPr>
        <w:t xml:space="preserve"> </w:t>
      </w:r>
      <w:r w:rsidRPr="007D0321">
        <w:rPr>
          <w:rStyle w:val="tlid-translation"/>
          <w:sz w:val="28"/>
          <w:szCs w:val="28"/>
        </w:rPr>
        <w:t>Европейского года языков</w:t>
      </w:r>
      <w:r w:rsidRPr="00F12ABA">
        <w:rPr>
          <w:rStyle w:val="tlid-translation"/>
          <w:sz w:val="28"/>
          <w:szCs w:val="28"/>
        </w:rPr>
        <w:t xml:space="preserve"> мы увидели семантический сдвиг в понятии </w:t>
      </w:r>
      <w:r w:rsidRPr="00F12ABA">
        <w:rPr>
          <w:rStyle w:val="tlid-translation"/>
          <w:sz w:val="28"/>
          <w:szCs w:val="28"/>
          <w:lang w:val="ru-RU"/>
        </w:rPr>
        <w:t>«</w:t>
      </w:r>
      <w:proofErr w:type="spellStart"/>
      <w:r w:rsidRPr="00BA271B">
        <w:rPr>
          <w:rStyle w:val="tlid-translation"/>
          <w:i/>
          <w:sz w:val="28"/>
          <w:szCs w:val="28"/>
          <w:lang w:val="en-US"/>
        </w:rPr>
        <w:t>interculturalit</w:t>
      </w:r>
      <w:proofErr w:type="spellEnd"/>
      <w:r w:rsidRPr="00BA271B">
        <w:rPr>
          <w:rStyle w:val="tlid-translation"/>
          <w:i/>
          <w:sz w:val="28"/>
          <w:szCs w:val="28"/>
          <w:lang w:val="ru-RU"/>
        </w:rPr>
        <w:t>é</w:t>
      </w:r>
      <w:r w:rsidRPr="00F12ABA">
        <w:rPr>
          <w:rStyle w:val="tlid-translation"/>
          <w:sz w:val="28"/>
          <w:szCs w:val="28"/>
          <w:lang w:val="ru-RU"/>
        </w:rPr>
        <w:t>»</w:t>
      </w:r>
      <w:r w:rsidRPr="00F12ABA">
        <w:rPr>
          <w:rStyle w:val="tlid-translation"/>
          <w:sz w:val="28"/>
          <w:szCs w:val="28"/>
        </w:rPr>
        <w:t xml:space="preserve">. Культурный релятивизм </w:t>
      </w:r>
      <w:r>
        <w:rPr>
          <w:rStyle w:val="tlid-translation"/>
          <w:sz w:val="28"/>
          <w:szCs w:val="28"/>
          <w:lang w:val="ru-RU"/>
        </w:rPr>
        <w:t>М.</w:t>
      </w:r>
      <w:r>
        <w:rPr>
          <w:rStyle w:val="tlid-translation"/>
          <w:sz w:val="28"/>
          <w:szCs w:val="28"/>
          <w:lang w:val="en-US"/>
        </w:rPr>
        <w:t> </w:t>
      </w:r>
      <w:r w:rsidRPr="00F12ABA">
        <w:rPr>
          <w:rStyle w:val="tlid-translation"/>
          <w:sz w:val="28"/>
          <w:szCs w:val="28"/>
        </w:rPr>
        <w:t xml:space="preserve">Монтеня или </w:t>
      </w:r>
      <w:r>
        <w:rPr>
          <w:rStyle w:val="tlid-translation"/>
          <w:sz w:val="28"/>
          <w:szCs w:val="28"/>
          <w:lang w:val="ru-RU"/>
        </w:rPr>
        <w:t>Ж-Ж. </w:t>
      </w:r>
      <w:r w:rsidRPr="00F12ABA">
        <w:rPr>
          <w:rStyle w:val="tlid-translation"/>
          <w:sz w:val="28"/>
          <w:szCs w:val="28"/>
        </w:rPr>
        <w:t>Руссо</w:t>
      </w:r>
      <w:r w:rsidR="001441E8">
        <w:rPr>
          <w:rStyle w:val="tlid-translation"/>
          <w:sz w:val="28"/>
          <w:szCs w:val="28"/>
          <w:lang w:val="ru-RU"/>
        </w:rPr>
        <w:t xml:space="preserve"> </w:t>
      </w:r>
      <w:r w:rsidRPr="00F12ABA">
        <w:rPr>
          <w:rStyle w:val="tlid-translation"/>
          <w:sz w:val="28"/>
          <w:szCs w:val="28"/>
        </w:rPr>
        <w:t>заложил основы мысли о толерантности.</w:t>
      </w:r>
      <w:r>
        <w:rPr>
          <w:sz w:val="28"/>
          <w:szCs w:val="28"/>
          <w:lang w:val="ru-RU"/>
        </w:rPr>
        <w:t xml:space="preserve"> </w:t>
      </w:r>
      <w:r>
        <w:rPr>
          <w:rStyle w:val="tlid-translation"/>
          <w:sz w:val="28"/>
          <w:szCs w:val="28"/>
          <w:lang w:val="ru-RU"/>
        </w:rPr>
        <w:t>Д</w:t>
      </w:r>
      <w:r w:rsidRPr="00F12ABA">
        <w:rPr>
          <w:rStyle w:val="tlid-translation"/>
          <w:sz w:val="28"/>
          <w:szCs w:val="28"/>
        </w:rPr>
        <w:t xml:space="preserve">искурсы о культурах превратились в международную политическую линию. </w:t>
      </w:r>
      <w:r w:rsidRPr="00F12ABA">
        <w:rPr>
          <w:sz w:val="28"/>
          <w:szCs w:val="28"/>
          <w:lang w:val="ru-RU"/>
        </w:rPr>
        <w:t xml:space="preserve">В начале </w:t>
      </w:r>
      <w:r>
        <w:rPr>
          <w:sz w:val="28"/>
          <w:szCs w:val="28"/>
          <w:lang w:val="ru-RU"/>
        </w:rPr>
        <w:t>21-го века филологи</w:t>
      </w:r>
      <w:r w:rsidRPr="00F12AB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говорят об изучении языка, открытого для диалога культур с помощью современных информационных и коммуникационных технологий</w:t>
      </w:r>
      <w:r w:rsidR="005B3F42">
        <w:rPr>
          <w:sz w:val="28"/>
          <w:szCs w:val="28"/>
          <w:lang w:val="ru-RU"/>
        </w:rPr>
        <w:t xml:space="preserve"> </w:t>
      </w:r>
      <w:r w:rsidR="005B3F42" w:rsidRPr="00546B23">
        <w:rPr>
          <w:bCs/>
          <w:sz w:val="28"/>
          <w:szCs w:val="28"/>
        </w:rPr>
        <w:t>[</w:t>
      </w:r>
      <w:r w:rsidR="00546B23" w:rsidRPr="00546B23">
        <w:rPr>
          <w:bCs/>
          <w:sz w:val="28"/>
          <w:szCs w:val="28"/>
          <w:lang w:val="ru-RU"/>
        </w:rPr>
        <w:t>3</w:t>
      </w:r>
      <w:r w:rsidR="005B3F42" w:rsidRPr="00546B23">
        <w:rPr>
          <w:bCs/>
          <w:sz w:val="28"/>
          <w:szCs w:val="28"/>
          <w:lang w:val="ru-RU"/>
        </w:rPr>
        <w:t>,</w:t>
      </w:r>
      <w:r w:rsidR="005B3F42" w:rsidRPr="00546B23">
        <w:rPr>
          <w:bCs/>
          <w:sz w:val="28"/>
          <w:szCs w:val="28"/>
        </w:rPr>
        <w:t xml:space="preserve"> с.</w:t>
      </w:r>
      <w:r w:rsidR="00546B23" w:rsidRPr="00546B23">
        <w:rPr>
          <w:bCs/>
          <w:sz w:val="28"/>
          <w:szCs w:val="28"/>
          <w:lang w:val="ru-RU"/>
        </w:rPr>
        <w:t>39-49</w:t>
      </w:r>
      <w:r w:rsidR="005B3F42" w:rsidRPr="00546B23">
        <w:rPr>
          <w:bCs/>
          <w:sz w:val="28"/>
          <w:szCs w:val="28"/>
        </w:rPr>
        <w:t>].</w:t>
      </w:r>
      <w:r>
        <w:rPr>
          <w:i/>
          <w:vertAlign w:val="superscript"/>
          <w:lang w:val="ru-RU"/>
        </w:rPr>
        <w:t xml:space="preserve"> </w:t>
      </w:r>
      <w:r w:rsidRPr="002F7A79">
        <w:rPr>
          <w:sz w:val="28"/>
          <w:szCs w:val="28"/>
          <w:lang w:val="ru-RU"/>
        </w:rPr>
        <w:t xml:space="preserve">Язык становится потребительским продуктом, производительным </w:t>
      </w:r>
      <w:r>
        <w:rPr>
          <w:sz w:val="28"/>
          <w:szCs w:val="28"/>
          <w:lang w:val="ru-RU"/>
        </w:rPr>
        <w:t>инструментом</w:t>
      </w:r>
      <w:r w:rsidR="00B30CCA">
        <w:rPr>
          <w:sz w:val="28"/>
          <w:szCs w:val="28"/>
          <w:lang w:val="ru-RU"/>
        </w:rPr>
        <w:t>,</w:t>
      </w:r>
      <w:r w:rsidR="00B30CCA" w:rsidRPr="00B30CCA">
        <w:rPr>
          <w:sz w:val="28"/>
          <w:szCs w:val="28"/>
          <w:lang w:val="ru-RU"/>
        </w:rPr>
        <w:t xml:space="preserve"> </w:t>
      </w:r>
      <w:r w:rsidR="00B30CCA">
        <w:rPr>
          <w:sz w:val="28"/>
          <w:szCs w:val="28"/>
          <w:lang w:val="ru-RU"/>
        </w:rPr>
        <w:t xml:space="preserve">о чем говорит Фрэнсис </w:t>
      </w:r>
      <w:r w:rsidR="00B30CCA" w:rsidRPr="00546B23">
        <w:rPr>
          <w:sz w:val="28"/>
          <w:szCs w:val="28"/>
          <w:lang w:val="ru-RU"/>
        </w:rPr>
        <w:t xml:space="preserve">Картон </w:t>
      </w:r>
      <w:r w:rsidR="00B30CCA" w:rsidRPr="00546B23">
        <w:rPr>
          <w:bCs/>
          <w:sz w:val="28"/>
          <w:szCs w:val="28"/>
        </w:rPr>
        <w:t>[</w:t>
      </w:r>
      <w:r w:rsidR="00546B23" w:rsidRPr="00546B23">
        <w:rPr>
          <w:bCs/>
          <w:sz w:val="28"/>
          <w:szCs w:val="28"/>
          <w:lang w:val="ru-RU"/>
        </w:rPr>
        <w:t>4</w:t>
      </w:r>
      <w:r w:rsidR="00B30CCA" w:rsidRPr="00546B23">
        <w:rPr>
          <w:bCs/>
          <w:sz w:val="28"/>
          <w:szCs w:val="28"/>
          <w:lang w:val="ru-RU"/>
        </w:rPr>
        <w:t>,</w:t>
      </w:r>
      <w:r w:rsidR="00B30CCA" w:rsidRPr="00546B23">
        <w:rPr>
          <w:bCs/>
          <w:sz w:val="28"/>
          <w:szCs w:val="28"/>
        </w:rPr>
        <w:t xml:space="preserve"> с.</w:t>
      </w:r>
      <w:r w:rsidR="00546B23" w:rsidRPr="00546B23">
        <w:rPr>
          <w:bCs/>
          <w:sz w:val="28"/>
          <w:szCs w:val="28"/>
          <w:lang w:val="ru-RU"/>
        </w:rPr>
        <w:t>50-54</w:t>
      </w:r>
      <w:r w:rsidR="00B30CCA" w:rsidRPr="00546B23">
        <w:rPr>
          <w:bCs/>
          <w:sz w:val="28"/>
          <w:szCs w:val="28"/>
        </w:rPr>
        <w:t>].</w:t>
      </w:r>
      <w:r w:rsidRPr="00546B23">
        <w:rPr>
          <w:i/>
          <w:vertAlign w:val="superscript"/>
          <w:lang w:val="ru-RU"/>
        </w:rPr>
        <w:t xml:space="preserve"> </w:t>
      </w:r>
      <w:r w:rsidRPr="002F7A79">
        <w:rPr>
          <w:rStyle w:val="tlid-translation"/>
          <w:sz w:val="28"/>
          <w:szCs w:val="28"/>
        </w:rPr>
        <w:t>Ожидается</w:t>
      </w:r>
      <w:r>
        <w:rPr>
          <w:rStyle w:val="tlid-translation"/>
          <w:sz w:val="28"/>
          <w:szCs w:val="28"/>
        </w:rPr>
        <w:t>, что университеты в</w:t>
      </w:r>
      <w:r>
        <w:rPr>
          <w:rStyle w:val="tlid-translation"/>
          <w:sz w:val="28"/>
          <w:szCs w:val="28"/>
          <w:lang w:val="ru-RU"/>
        </w:rPr>
        <w:t xml:space="preserve"> рамках</w:t>
      </w:r>
      <w:r w:rsidRPr="002F7A79">
        <w:rPr>
          <w:rStyle w:val="tlid-translation"/>
          <w:sz w:val="28"/>
          <w:szCs w:val="28"/>
        </w:rPr>
        <w:t xml:space="preserve"> международны</w:t>
      </w:r>
      <w:r>
        <w:rPr>
          <w:rStyle w:val="tlid-translation"/>
          <w:sz w:val="28"/>
          <w:szCs w:val="28"/>
        </w:rPr>
        <w:t xml:space="preserve">х </w:t>
      </w:r>
      <w:r>
        <w:rPr>
          <w:rStyle w:val="tlid-translation"/>
          <w:sz w:val="28"/>
          <w:szCs w:val="28"/>
          <w:lang w:val="ru-RU"/>
        </w:rPr>
        <w:t>академических</w:t>
      </w:r>
      <w:r>
        <w:rPr>
          <w:rStyle w:val="tlid-translation"/>
          <w:sz w:val="28"/>
          <w:szCs w:val="28"/>
        </w:rPr>
        <w:t xml:space="preserve"> обменов</w:t>
      </w:r>
      <w:r>
        <w:rPr>
          <w:rStyle w:val="tlid-translation"/>
          <w:sz w:val="28"/>
          <w:szCs w:val="28"/>
          <w:lang w:val="ru-RU"/>
        </w:rPr>
        <w:t xml:space="preserve"> будут способствовать </w:t>
      </w:r>
      <w:r w:rsidRPr="00614BC8">
        <w:rPr>
          <w:rStyle w:val="tlid-translation"/>
          <w:sz w:val="28"/>
          <w:szCs w:val="28"/>
          <w:lang w:val="ru-RU"/>
        </w:rPr>
        <w:t xml:space="preserve">развитию </w:t>
      </w:r>
      <w:r w:rsidR="00AB3C38" w:rsidRPr="00614BC8">
        <w:rPr>
          <w:rStyle w:val="tlid-translation"/>
          <w:sz w:val="28"/>
          <w:szCs w:val="28"/>
          <w:lang w:val="ru-RU"/>
        </w:rPr>
        <w:t>меж</w:t>
      </w:r>
      <w:r w:rsidR="00E5109C" w:rsidRPr="00614BC8">
        <w:rPr>
          <w:rStyle w:val="tlid-translation"/>
          <w:sz w:val="28"/>
          <w:szCs w:val="28"/>
          <w:lang w:val="ru-RU"/>
        </w:rPr>
        <w:t>культурных связей</w:t>
      </w:r>
      <w:r w:rsidRPr="00614BC8">
        <w:rPr>
          <w:rStyle w:val="tlid-translation"/>
          <w:sz w:val="28"/>
          <w:szCs w:val="28"/>
          <w:lang w:val="ru-RU"/>
        </w:rPr>
        <w:t>.</w:t>
      </w:r>
      <w:r w:rsidR="00D3199C" w:rsidRPr="00614BC8">
        <w:rPr>
          <w:rStyle w:val="tlid-translation"/>
          <w:sz w:val="28"/>
          <w:szCs w:val="28"/>
          <w:lang w:val="ru-RU"/>
        </w:rPr>
        <w:t xml:space="preserve"> </w:t>
      </w:r>
      <w:r w:rsidR="00D3199C">
        <w:rPr>
          <w:rStyle w:val="tlid-translation"/>
          <w:sz w:val="28"/>
          <w:szCs w:val="28"/>
          <w:lang w:val="ru-RU"/>
        </w:rPr>
        <w:t xml:space="preserve">Например, академические программы студентов Университета Франш-Конте (Безансон, Франция)  и российских студентов </w:t>
      </w:r>
      <w:proofErr w:type="spellStart"/>
      <w:r w:rsidR="00D3199C">
        <w:rPr>
          <w:rStyle w:val="tlid-translation"/>
          <w:sz w:val="28"/>
          <w:szCs w:val="28"/>
          <w:lang w:val="ru-RU"/>
        </w:rPr>
        <w:t>УлГПУ</w:t>
      </w:r>
      <w:proofErr w:type="spellEnd"/>
      <w:r w:rsidR="00D3199C">
        <w:rPr>
          <w:rStyle w:val="tlid-translation"/>
          <w:sz w:val="28"/>
          <w:szCs w:val="28"/>
          <w:lang w:val="ru-RU"/>
        </w:rPr>
        <w:t xml:space="preserve"> им.</w:t>
      </w:r>
      <w:r w:rsidR="000A569F">
        <w:rPr>
          <w:rStyle w:val="tlid-translation"/>
          <w:sz w:val="28"/>
          <w:szCs w:val="28"/>
          <w:lang w:val="ru-RU"/>
        </w:rPr>
        <w:t> </w:t>
      </w:r>
      <w:r w:rsidR="00D3199C">
        <w:rPr>
          <w:rStyle w:val="tlid-translation"/>
          <w:sz w:val="28"/>
          <w:szCs w:val="28"/>
          <w:lang w:val="ru-RU"/>
        </w:rPr>
        <w:t>И.Н. Ульянова</w:t>
      </w:r>
      <w:r w:rsidR="000A569F">
        <w:rPr>
          <w:rStyle w:val="tlid-translation"/>
          <w:sz w:val="28"/>
          <w:szCs w:val="28"/>
          <w:lang w:val="ru-RU"/>
        </w:rPr>
        <w:t xml:space="preserve"> с 2015 года позволяли </w:t>
      </w:r>
      <w:r w:rsidR="000A569F">
        <w:rPr>
          <w:sz w:val="28"/>
          <w:szCs w:val="28"/>
          <w:lang w:val="ru-RU"/>
        </w:rPr>
        <w:t>строить диалог</w:t>
      </w:r>
      <w:r w:rsidR="000A569F" w:rsidRPr="00E6225E">
        <w:rPr>
          <w:sz w:val="28"/>
          <w:szCs w:val="28"/>
          <w:lang w:val="ru-RU"/>
        </w:rPr>
        <w:t xml:space="preserve">, </w:t>
      </w:r>
      <w:r w:rsidR="000A569F">
        <w:rPr>
          <w:sz w:val="28"/>
          <w:szCs w:val="28"/>
          <w:lang w:val="ru-RU"/>
        </w:rPr>
        <w:t xml:space="preserve">уважать чужую культуру, признавать ее отличие от своей собственной национальной культуры. </w:t>
      </w:r>
    </w:p>
    <w:p w14:paraId="1EE2C657" w14:textId="67F31981" w:rsidR="007D75C3" w:rsidRDefault="00D3199C" w:rsidP="007D75C3">
      <w:pPr>
        <w:pStyle w:val="Beszmolszveg"/>
        <w:spacing w:line="24" w:lineRule="atLeast"/>
        <w:ind w:firstLine="709"/>
        <w:rPr>
          <w:sz w:val="28"/>
          <w:szCs w:val="28"/>
          <w:lang w:val="ru-RU"/>
        </w:rPr>
      </w:pPr>
      <w:r>
        <w:rPr>
          <w:rStyle w:val="tlid-translation"/>
          <w:sz w:val="28"/>
          <w:szCs w:val="28"/>
          <w:lang w:val="ru-RU"/>
        </w:rPr>
        <w:t xml:space="preserve">Данное </w:t>
      </w:r>
      <w:r w:rsidRPr="00E6225E">
        <w:rPr>
          <w:rStyle w:val="tlid-translation"/>
          <w:sz w:val="28"/>
          <w:szCs w:val="28"/>
        </w:rPr>
        <w:t>исследование было</w:t>
      </w:r>
      <w:r>
        <w:rPr>
          <w:rStyle w:val="tlid-translation"/>
          <w:sz w:val="28"/>
          <w:szCs w:val="28"/>
          <w:lang w:val="ru-RU"/>
        </w:rPr>
        <w:t>,</w:t>
      </w:r>
      <w:r w:rsidRPr="00E6225E">
        <w:rPr>
          <w:rStyle w:val="tlid-translation"/>
          <w:sz w:val="28"/>
          <w:szCs w:val="28"/>
        </w:rPr>
        <w:t xml:space="preserve"> прежде всего</w:t>
      </w:r>
      <w:r>
        <w:rPr>
          <w:rStyle w:val="tlid-translation"/>
          <w:sz w:val="28"/>
          <w:szCs w:val="28"/>
          <w:lang w:val="ru-RU"/>
        </w:rPr>
        <w:t>,</w:t>
      </w:r>
      <w:r w:rsidRPr="00E6225E">
        <w:rPr>
          <w:rStyle w:val="tlid-translation"/>
          <w:sz w:val="28"/>
          <w:szCs w:val="28"/>
        </w:rPr>
        <w:t xml:space="preserve"> </w:t>
      </w:r>
      <w:bookmarkStart w:id="0" w:name="_GoBack"/>
      <w:r w:rsidRPr="00614BC8">
        <w:rPr>
          <w:rStyle w:val="tlid-translation"/>
          <w:sz w:val="28"/>
          <w:szCs w:val="28"/>
        </w:rPr>
        <w:t xml:space="preserve">историей полифонии мира, </w:t>
      </w:r>
      <w:bookmarkEnd w:id="0"/>
      <w:r w:rsidRPr="00E6225E">
        <w:rPr>
          <w:rStyle w:val="tlid-translation"/>
          <w:sz w:val="28"/>
          <w:szCs w:val="28"/>
        </w:rPr>
        <w:t>который представляет собой не только мир войн, но т</w:t>
      </w:r>
      <w:r w:rsidR="00546B23">
        <w:rPr>
          <w:rStyle w:val="tlid-translation"/>
          <w:sz w:val="28"/>
          <w:szCs w:val="28"/>
        </w:rPr>
        <w:t xml:space="preserve">акже и мир, который </w:t>
      </w:r>
      <w:r w:rsidR="00546B23">
        <w:rPr>
          <w:rStyle w:val="tlid-translation"/>
          <w:sz w:val="28"/>
          <w:szCs w:val="28"/>
          <w:lang w:val="ru-RU"/>
        </w:rPr>
        <w:t>является</w:t>
      </w:r>
      <w:r w:rsidRPr="00E6225E">
        <w:rPr>
          <w:rStyle w:val="tlid-translation"/>
          <w:sz w:val="28"/>
          <w:szCs w:val="28"/>
        </w:rPr>
        <w:t xml:space="preserve"> более красочным,</w:t>
      </w:r>
      <w:r>
        <w:rPr>
          <w:rStyle w:val="tlid-translation"/>
          <w:sz w:val="28"/>
          <w:szCs w:val="28"/>
          <w:lang w:val="ru-RU"/>
        </w:rPr>
        <w:t xml:space="preserve"> когда</w:t>
      </w:r>
      <w:r>
        <w:rPr>
          <w:rStyle w:val="tlid-translation"/>
          <w:sz w:val="28"/>
          <w:szCs w:val="28"/>
        </w:rPr>
        <w:t xml:space="preserve"> люди обсужда</w:t>
      </w:r>
      <w:r>
        <w:rPr>
          <w:rStyle w:val="tlid-translation"/>
          <w:sz w:val="28"/>
          <w:szCs w:val="28"/>
          <w:lang w:val="ru-RU"/>
        </w:rPr>
        <w:t>ют и реализуют совместные</w:t>
      </w:r>
      <w:r>
        <w:rPr>
          <w:rStyle w:val="tlid-translation"/>
          <w:sz w:val="28"/>
          <w:szCs w:val="28"/>
        </w:rPr>
        <w:t xml:space="preserve"> </w:t>
      </w:r>
      <w:r>
        <w:rPr>
          <w:rStyle w:val="tlid-translation"/>
          <w:sz w:val="28"/>
          <w:szCs w:val="28"/>
          <w:lang w:val="ru-RU"/>
        </w:rPr>
        <w:t>проекты,</w:t>
      </w:r>
      <w:r>
        <w:rPr>
          <w:rStyle w:val="tlid-translation"/>
          <w:sz w:val="28"/>
          <w:szCs w:val="28"/>
        </w:rPr>
        <w:t xml:space="preserve"> </w:t>
      </w:r>
      <w:r>
        <w:rPr>
          <w:rStyle w:val="tlid-translation"/>
          <w:sz w:val="28"/>
          <w:szCs w:val="28"/>
          <w:lang w:val="ru-RU"/>
        </w:rPr>
        <w:t>несмотря на различные</w:t>
      </w:r>
      <w:r>
        <w:rPr>
          <w:rStyle w:val="tlid-translation"/>
          <w:sz w:val="28"/>
          <w:szCs w:val="28"/>
        </w:rPr>
        <w:t xml:space="preserve"> предубеждени</w:t>
      </w:r>
      <w:r>
        <w:rPr>
          <w:rStyle w:val="tlid-translation"/>
          <w:sz w:val="28"/>
          <w:szCs w:val="28"/>
          <w:lang w:val="ru-RU"/>
        </w:rPr>
        <w:t>я.</w:t>
      </w:r>
      <w:r w:rsidRPr="00D3199C">
        <w:rPr>
          <w:sz w:val="28"/>
          <w:szCs w:val="28"/>
        </w:rPr>
        <w:t xml:space="preserve"> </w:t>
      </w:r>
    </w:p>
    <w:p w14:paraId="7CDFB711" w14:textId="77777777" w:rsidR="007D75C3" w:rsidRPr="007D75C3" w:rsidRDefault="007D75C3" w:rsidP="007D75C3">
      <w:pPr>
        <w:pStyle w:val="Beszmolszveg"/>
        <w:spacing w:line="24" w:lineRule="atLeast"/>
        <w:ind w:firstLine="709"/>
        <w:rPr>
          <w:rStyle w:val="tlid-translation"/>
          <w:sz w:val="28"/>
          <w:szCs w:val="28"/>
          <w:lang w:val="ru-RU"/>
        </w:rPr>
      </w:pPr>
    </w:p>
    <w:p w14:paraId="2D7F019C" w14:textId="77777777" w:rsidR="00E64214" w:rsidRPr="00B30CCA" w:rsidRDefault="006F5E51" w:rsidP="00B30CCA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668">
        <w:rPr>
          <w:rStyle w:val="tlid-translation"/>
          <w:rFonts w:ascii="Times New Roman" w:hAnsi="Times New Roman" w:cs="Times New Roman"/>
          <w:i/>
          <w:sz w:val="24"/>
          <w:szCs w:val="24"/>
        </w:rPr>
        <w:t>Литература</w:t>
      </w:r>
      <w:r w:rsidR="00335F35" w:rsidRPr="00E6421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7C6D9004" w14:textId="77777777" w:rsidR="006F5E51" w:rsidRPr="007D75C3" w:rsidRDefault="007D75C3" w:rsidP="00E64214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D75C3">
        <w:rPr>
          <w:rFonts w:ascii="Times New Roman" w:hAnsi="Times New Roman"/>
          <w:i/>
          <w:sz w:val="24"/>
          <w:szCs w:val="24"/>
        </w:rPr>
        <w:t>1.</w:t>
      </w:r>
      <w:r>
        <w:rPr>
          <w:rFonts w:ascii="Times New Roman" w:hAnsi="Times New Roman"/>
          <w:i/>
          <w:sz w:val="24"/>
          <w:szCs w:val="24"/>
        </w:rPr>
        <w:t> </w:t>
      </w:r>
      <w:r w:rsidR="00335F35" w:rsidRPr="007D75C3">
        <w:rPr>
          <w:rFonts w:ascii="Times New Roman" w:hAnsi="Times New Roman"/>
          <w:i/>
          <w:sz w:val="24"/>
          <w:szCs w:val="24"/>
        </w:rPr>
        <w:t xml:space="preserve">Э. </w:t>
      </w:r>
      <w:proofErr w:type="spellStart"/>
      <w:r w:rsidR="00335F35" w:rsidRPr="007D75C3">
        <w:rPr>
          <w:rFonts w:ascii="Times New Roman" w:hAnsi="Times New Roman"/>
          <w:i/>
          <w:sz w:val="24"/>
          <w:szCs w:val="24"/>
        </w:rPr>
        <w:t>Бейбле</w:t>
      </w:r>
      <w:proofErr w:type="spellEnd"/>
      <w:r w:rsidR="00335F35" w:rsidRPr="007D75C3">
        <w:rPr>
          <w:rFonts w:ascii="Times New Roman" w:hAnsi="Times New Roman"/>
          <w:i/>
          <w:sz w:val="24"/>
          <w:szCs w:val="24"/>
        </w:rPr>
        <w:t xml:space="preserve">, И.Ф. Сергеева. История межкультурных дискурсов во Франции и в России в период с 16 по 20 века. Монография. – Ульяновск: ФГБОУ ВО </w:t>
      </w:r>
      <w:proofErr w:type="spellStart"/>
      <w:r w:rsidR="00335F35" w:rsidRPr="007D75C3">
        <w:rPr>
          <w:rFonts w:ascii="Times New Roman" w:hAnsi="Times New Roman"/>
          <w:i/>
          <w:sz w:val="24"/>
          <w:szCs w:val="24"/>
        </w:rPr>
        <w:t>УлГПУ</w:t>
      </w:r>
      <w:proofErr w:type="spellEnd"/>
      <w:r w:rsidR="00335F35" w:rsidRPr="007D75C3">
        <w:rPr>
          <w:rFonts w:ascii="Times New Roman" w:hAnsi="Times New Roman"/>
          <w:i/>
          <w:sz w:val="24"/>
          <w:szCs w:val="24"/>
        </w:rPr>
        <w:t xml:space="preserve"> им. И.Н. Ульянова, 2019. – 200 с.; ил. </w:t>
      </w:r>
    </w:p>
    <w:p w14:paraId="123ADB33" w14:textId="77777777" w:rsidR="00335F35" w:rsidRPr="00F87884" w:rsidRDefault="007D75C3" w:rsidP="00E642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7D75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2. </w:t>
      </w:r>
      <w:r w:rsidR="00335F35" w:rsidRPr="007D75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E. </w:t>
      </w:r>
      <w:proofErr w:type="spellStart"/>
      <w:r w:rsidR="00335F35" w:rsidRPr="007D75C3">
        <w:rPr>
          <w:rFonts w:ascii="Times New Roman" w:hAnsi="Times New Roman" w:cs="Times New Roman"/>
          <w:i/>
          <w:sz w:val="24"/>
          <w:szCs w:val="24"/>
          <w:lang w:val="en-US"/>
        </w:rPr>
        <w:t>Bailblé</w:t>
      </w:r>
      <w:proofErr w:type="spellEnd"/>
      <w:r w:rsidR="00335F35" w:rsidRPr="007D75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I.F. </w:t>
      </w:r>
      <w:proofErr w:type="spellStart"/>
      <w:r w:rsidR="00335F35" w:rsidRPr="007D75C3">
        <w:rPr>
          <w:rFonts w:ascii="Times New Roman" w:hAnsi="Times New Roman" w:cs="Times New Roman"/>
          <w:i/>
          <w:sz w:val="24"/>
          <w:szCs w:val="24"/>
          <w:lang w:val="en-US"/>
        </w:rPr>
        <w:t>Sergeeva</w:t>
      </w:r>
      <w:proofErr w:type="spellEnd"/>
      <w:r w:rsidR="00335F35" w:rsidRPr="007D75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335F35" w:rsidRPr="00F87884">
        <w:rPr>
          <w:rFonts w:ascii="Times New Roman" w:hAnsi="Times New Roman" w:cs="Times New Roman"/>
          <w:i/>
          <w:sz w:val="24"/>
          <w:szCs w:val="24"/>
          <w:lang w:val="de-DE"/>
        </w:rPr>
        <w:t>« </w:t>
      </w:r>
      <w:proofErr w:type="spellStart"/>
      <w:r w:rsidR="00335F35" w:rsidRPr="00F87884">
        <w:rPr>
          <w:rFonts w:ascii="Times New Roman" w:hAnsi="Times New Roman" w:cs="Times New Roman"/>
          <w:i/>
          <w:sz w:val="24"/>
          <w:szCs w:val="24"/>
          <w:lang w:val="de-DE"/>
        </w:rPr>
        <w:t>L'histoire</w:t>
      </w:r>
      <w:proofErr w:type="spellEnd"/>
      <w:r w:rsidR="00335F35" w:rsidRPr="00F87884">
        <w:rPr>
          <w:rFonts w:ascii="Times New Roman" w:hAnsi="Times New Roman" w:cs="Times New Roman"/>
          <w:i/>
          <w:sz w:val="24"/>
          <w:szCs w:val="24"/>
          <w:lang w:val="de-DE"/>
        </w:rPr>
        <w:t xml:space="preserve"> des </w:t>
      </w:r>
      <w:proofErr w:type="spellStart"/>
      <w:r w:rsidR="00335F35" w:rsidRPr="00F87884">
        <w:rPr>
          <w:rFonts w:ascii="Times New Roman" w:hAnsi="Times New Roman" w:cs="Times New Roman"/>
          <w:i/>
          <w:sz w:val="24"/>
          <w:szCs w:val="24"/>
          <w:lang w:val="de-DE"/>
        </w:rPr>
        <w:t>discours</w:t>
      </w:r>
      <w:proofErr w:type="spellEnd"/>
      <w:r w:rsidR="00335F35" w:rsidRPr="00F87884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="00335F35" w:rsidRPr="00F87884">
        <w:rPr>
          <w:rFonts w:ascii="Times New Roman" w:hAnsi="Times New Roman" w:cs="Times New Roman"/>
          <w:i/>
          <w:sz w:val="24"/>
          <w:szCs w:val="24"/>
          <w:lang w:val="de-DE"/>
        </w:rPr>
        <w:t>interculturels</w:t>
      </w:r>
      <w:proofErr w:type="spellEnd"/>
      <w:r w:rsidR="00335F35" w:rsidRPr="00F87884">
        <w:rPr>
          <w:rFonts w:ascii="Times New Roman" w:hAnsi="Times New Roman" w:cs="Times New Roman"/>
          <w:i/>
          <w:sz w:val="24"/>
          <w:szCs w:val="24"/>
          <w:lang w:val="de-DE"/>
        </w:rPr>
        <w:t xml:space="preserve"> en France et en </w:t>
      </w:r>
      <w:proofErr w:type="spellStart"/>
      <w:r w:rsidR="00335F35" w:rsidRPr="00F87884">
        <w:rPr>
          <w:rFonts w:ascii="Times New Roman" w:hAnsi="Times New Roman" w:cs="Times New Roman"/>
          <w:i/>
          <w:sz w:val="24"/>
          <w:szCs w:val="24"/>
          <w:lang w:val="de-DE"/>
        </w:rPr>
        <w:t>Russie</w:t>
      </w:r>
      <w:proofErr w:type="spellEnd"/>
      <w:r w:rsidR="00335F35" w:rsidRPr="00F87884">
        <w:rPr>
          <w:rFonts w:ascii="Times New Roman" w:hAnsi="Times New Roman" w:cs="Times New Roman"/>
          <w:i/>
          <w:sz w:val="24"/>
          <w:szCs w:val="24"/>
          <w:lang w:val="de-DE"/>
        </w:rPr>
        <w:t xml:space="preserve"> du </w:t>
      </w:r>
      <w:proofErr w:type="spellStart"/>
      <w:r w:rsidR="00335F35" w:rsidRPr="00F87884">
        <w:rPr>
          <w:rFonts w:ascii="Times New Roman" w:hAnsi="Times New Roman" w:cs="Times New Roman"/>
          <w:i/>
          <w:sz w:val="24"/>
          <w:szCs w:val="24"/>
          <w:lang w:val="de-DE"/>
        </w:rPr>
        <w:t>XVIe</w:t>
      </w:r>
      <w:proofErr w:type="spellEnd"/>
      <w:r w:rsidR="00335F35" w:rsidRPr="00F87884">
        <w:rPr>
          <w:rFonts w:ascii="Times New Roman" w:hAnsi="Times New Roman" w:cs="Times New Roman"/>
          <w:i/>
          <w:sz w:val="24"/>
          <w:szCs w:val="24"/>
          <w:lang w:val="de-DE"/>
        </w:rPr>
        <w:t xml:space="preserve"> au </w:t>
      </w:r>
      <w:proofErr w:type="spellStart"/>
      <w:r w:rsidR="00335F35" w:rsidRPr="00F87884">
        <w:rPr>
          <w:rFonts w:ascii="Times New Roman" w:hAnsi="Times New Roman" w:cs="Times New Roman"/>
          <w:i/>
          <w:sz w:val="24"/>
          <w:szCs w:val="24"/>
          <w:lang w:val="de-DE"/>
        </w:rPr>
        <w:t>XXe</w:t>
      </w:r>
      <w:proofErr w:type="spellEnd"/>
      <w:r w:rsidR="00335F35" w:rsidRPr="00F87884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="00335F35" w:rsidRPr="00F87884">
        <w:rPr>
          <w:rFonts w:ascii="Times New Roman" w:hAnsi="Times New Roman" w:cs="Times New Roman"/>
          <w:i/>
          <w:sz w:val="24"/>
          <w:szCs w:val="24"/>
          <w:lang w:val="de-DE"/>
        </w:rPr>
        <w:t>siècle</w:t>
      </w:r>
      <w:proofErr w:type="spellEnd"/>
      <w:r w:rsidR="00335F35" w:rsidRPr="00F87884">
        <w:rPr>
          <w:rFonts w:ascii="Times New Roman" w:hAnsi="Times New Roman" w:cs="Times New Roman"/>
          <w:i/>
          <w:sz w:val="24"/>
          <w:szCs w:val="24"/>
          <w:lang w:val="de-DE"/>
        </w:rPr>
        <w:t xml:space="preserve">. Monographie ». – </w:t>
      </w:r>
      <w:proofErr w:type="spellStart"/>
      <w:r w:rsidR="00335F35" w:rsidRPr="00F87884">
        <w:rPr>
          <w:rFonts w:ascii="Times New Roman" w:hAnsi="Times New Roman" w:cs="Times New Roman"/>
          <w:i/>
          <w:sz w:val="24"/>
          <w:szCs w:val="24"/>
          <w:lang w:val="de-DE"/>
        </w:rPr>
        <w:t>Oulianovsk</w:t>
      </w:r>
      <w:proofErr w:type="spellEnd"/>
      <w:r w:rsidR="00335F35" w:rsidRPr="00F87884">
        <w:rPr>
          <w:rFonts w:ascii="Times New Roman" w:hAnsi="Times New Roman" w:cs="Times New Roman"/>
          <w:i/>
          <w:sz w:val="24"/>
          <w:szCs w:val="24"/>
          <w:lang w:val="de-DE"/>
        </w:rPr>
        <w:t xml:space="preserve">. 2021. – 208 p.; </w:t>
      </w:r>
      <w:proofErr w:type="spellStart"/>
      <w:r w:rsidR="00335F35" w:rsidRPr="00F87884">
        <w:rPr>
          <w:rFonts w:ascii="Times New Roman" w:hAnsi="Times New Roman" w:cs="Times New Roman"/>
          <w:i/>
          <w:sz w:val="24"/>
          <w:szCs w:val="24"/>
          <w:lang w:val="de-DE"/>
        </w:rPr>
        <w:t>limon</w:t>
      </w:r>
      <w:proofErr w:type="spellEnd"/>
    </w:p>
    <w:p w14:paraId="76F7DCCF" w14:textId="77777777" w:rsidR="005B3F42" w:rsidRPr="007D75C3" w:rsidRDefault="007D75C3" w:rsidP="005B3F42">
      <w:pPr>
        <w:pStyle w:val="a8"/>
        <w:rPr>
          <w:i/>
          <w:sz w:val="24"/>
          <w:szCs w:val="24"/>
        </w:rPr>
      </w:pPr>
      <w:r w:rsidRPr="00F87884">
        <w:rPr>
          <w:i/>
          <w:sz w:val="24"/>
          <w:szCs w:val="24"/>
          <w:lang w:val="de-DE"/>
        </w:rPr>
        <w:t xml:space="preserve">3. </w:t>
      </w:r>
      <w:r w:rsidR="005B3F42" w:rsidRPr="007D75C3">
        <w:rPr>
          <w:i/>
          <w:sz w:val="24"/>
          <w:szCs w:val="24"/>
        </w:rPr>
        <w:t>C</w:t>
      </w:r>
      <w:proofErr w:type="spellStart"/>
      <w:r w:rsidR="005B3F42" w:rsidRPr="007D75C3">
        <w:rPr>
          <w:i/>
          <w:sz w:val="24"/>
          <w:szCs w:val="24"/>
          <w:lang w:val="fr-FR"/>
        </w:rPr>
        <w:t>laes</w:t>
      </w:r>
      <w:proofErr w:type="spellEnd"/>
      <w:r w:rsidR="005B3F42" w:rsidRPr="007D75C3">
        <w:rPr>
          <w:i/>
          <w:sz w:val="24"/>
          <w:szCs w:val="24"/>
        </w:rPr>
        <w:t xml:space="preserve"> (Marie-Thérèse), La dimension interculturelle dans l’enseignement du français langue de spécificité, in </w:t>
      </w:r>
      <w:r w:rsidR="005B3F42" w:rsidRPr="007D75C3">
        <w:rPr>
          <w:i/>
          <w:iCs/>
          <w:sz w:val="24"/>
          <w:szCs w:val="24"/>
        </w:rPr>
        <w:t>Dialogues et cultures</w:t>
      </w:r>
      <w:r w:rsidR="005B3F42" w:rsidRPr="007D75C3">
        <w:rPr>
          <w:i/>
          <w:sz w:val="24"/>
          <w:szCs w:val="24"/>
        </w:rPr>
        <w:t>, n°47, 2002, pp. 39-49.</w:t>
      </w:r>
    </w:p>
    <w:p w14:paraId="1DDEF4A0" w14:textId="77777777" w:rsidR="005B3F42" w:rsidRPr="007D75C3" w:rsidRDefault="007D75C3" w:rsidP="00B30CCA">
      <w:pPr>
        <w:pStyle w:val="a8"/>
        <w:rPr>
          <w:i/>
          <w:sz w:val="24"/>
          <w:szCs w:val="24"/>
        </w:rPr>
      </w:pPr>
      <w:r w:rsidRPr="00F87884">
        <w:rPr>
          <w:i/>
          <w:sz w:val="24"/>
          <w:szCs w:val="24"/>
        </w:rPr>
        <w:t xml:space="preserve">4. </w:t>
      </w:r>
      <w:r w:rsidR="00B30CCA" w:rsidRPr="007D75C3">
        <w:rPr>
          <w:i/>
          <w:sz w:val="24"/>
          <w:szCs w:val="24"/>
        </w:rPr>
        <w:t xml:space="preserve">Carton (Francis), La culture dans l’élaboration d’une méthode de français du tourisme, in </w:t>
      </w:r>
      <w:r w:rsidR="00B30CCA" w:rsidRPr="007D75C3">
        <w:rPr>
          <w:i/>
          <w:iCs/>
          <w:sz w:val="24"/>
          <w:szCs w:val="24"/>
        </w:rPr>
        <w:t>Dialogues et cultures,</w:t>
      </w:r>
      <w:r w:rsidR="00B30CCA" w:rsidRPr="007D75C3">
        <w:rPr>
          <w:i/>
          <w:sz w:val="24"/>
          <w:szCs w:val="24"/>
        </w:rPr>
        <w:t xml:space="preserve"> n°47, 2002, pp. 50-54.</w:t>
      </w:r>
    </w:p>
    <w:p w14:paraId="0D5B68AF" w14:textId="77777777" w:rsidR="00E64214" w:rsidRPr="00F87884" w:rsidRDefault="007D75C3" w:rsidP="00E64214">
      <w:pPr>
        <w:pStyle w:val="Beszmolszveg"/>
        <w:spacing w:line="240" w:lineRule="auto"/>
        <w:rPr>
          <w:bCs/>
          <w:i/>
        </w:rPr>
      </w:pPr>
      <w:r w:rsidRPr="00F87884">
        <w:rPr>
          <w:i/>
        </w:rPr>
        <w:t>5. </w:t>
      </w:r>
      <w:r w:rsidR="00E64214" w:rsidRPr="007D75C3">
        <w:rPr>
          <w:i/>
        </w:rPr>
        <w:t xml:space="preserve">Montaigne Michel, </w:t>
      </w:r>
      <w:r w:rsidR="00E64214" w:rsidRPr="007D75C3">
        <w:rPr>
          <w:i/>
          <w:iCs/>
        </w:rPr>
        <w:t>Esssais</w:t>
      </w:r>
      <w:r w:rsidR="00E64214" w:rsidRPr="007D75C3">
        <w:rPr>
          <w:i/>
        </w:rPr>
        <w:t>, livre III, Paris, Garnier, 1948, 489 p.</w:t>
      </w:r>
    </w:p>
    <w:p w14:paraId="06CBAACA" w14:textId="77777777" w:rsidR="001441E8" w:rsidRPr="007D75C3" w:rsidRDefault="007D75C3" w:rsidP="001441E8">
      <w:pPr>
        <w:pStyle w:val="Beszmolszveg"/>
        <w:spacing w:line="240" w:lineRule="auto"/>
        <w:rPr>
          <w:i/>
          <w:lang w:val="en-US"/>
        </w:rPr>
      </w:pPr>
      <w:r w:rsidRPr="007D75C3">
        <w:rPr>
          <w:i/>
          <w:lang w:val="en-US"/>
        </w:rPr>
        <w:t xml:space="preserve">6. </w:t>
      </w:r>
      <w:r w:rsidR="001441E8" w:rsidRPr="007D75C3">
        <w:rPr>
          <w:i/>
        </w:rPr>
        <w:t>Rousseau Jean Jacques, Essai sur l’origine des langues, 1968, Bordeaux, Ducros, 245 p</w:t>
      </w:r>
      <w:r w:rsidR="001441E8" w:rsidRPr="007D75C3">
        <w:rPr>
          <w:i/>
          <w:lang w:val="en-US"/>
        </w:rPr>
        <w:t>.</w:t>
      </w:r>
    </w:p>
    <w:p w14:paraId="4E63B71D" w14:textId="77777777" w:rsidR="00D36D9A" w:rsidRPr="007D75C3" w:rsidRDefault="007D75C3" w:rsidP="00460E00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D75C3">
        <w:rPr>
          <w:rFonts w:ascii="Times New Roman" w:hAnsi="Times New Roman" w:cs="Times New Roman"/>
          <w:i/>
          <w:sz w:val="24"/>
          <w:szCs w:val="24"/>
        </w:rPr>
        <w:t xml:space="preserve">7. </w:t>
      </w:r>
      <w:r w:rsidRPr="007D75C3">
        <w:rPr>
          <w:rFonts w:ascii="Times New Roman" w:hAnsi="Times New Roman" w:cs="Times New Roman"/>
          <w:i/>
          <w:sz w:val="24"/>
          <w:szCs w:val="24"/>
          <w:lang w:val="en-US"/>
        </w:rPr>
        <w:t>https://books.google.com/ngrams</w:t>
      </w:r>
    </w:p>
    <w:sectPr w:rsidR="00D36D9A" w:rsidRPr="007D7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8F"/>
    <w:rsid w:val="00040FFA"/>
    <w:rsid w:val="000A569F"/>
    <w:rsid w:val="00137493"/>
    <w:rsid w:val="001441E8"/>
    <w:rsid w:val="00170243"/>
    <w:rsid w:val="001A5F9C"/>
    <w:rsid w:val="001C2668"/>
    <w:rsid w:val="001D6E75"/>
    <w:rsid w:val="00204ED9"/>
    <w:rsid w:val="00296C49"/>
    <w:rsid w:val="00335F35"/>
    <w:rsid w:val="00364604"/>
    <w:rsid w:val="003D5B38"/>
    <w:rsid w:val="003E3A46"/>
    <w:rsid w:val="004439B9"/>
    <w:rsid w:val="00454B0E"/>
    <w:rsid w:val="00460E00"/>
    <w:rsid w:val="004A6E14"/>
    <w:rsid w:val="004E5EDD"/>
    <w:rsid w:val="00546B23"/>
    <w:rsid w:val="005604BA"/>
    <w:rsid w:val="005965A8"/>
    <w:rsid w:val="005B3F42"/>
    <w:rsid w:val="00614BC8"/>
    <w:rsid w:val="006D21CB"/>
    <w:rsid w:val="006D241A"/>
    <w:rsid w:val="006F5E51"/>
    <w:rsid w:val="007D75C3"/>
    <w:rsid w:val="007F0E33"/>
    <w:rsid w:val="00AB3C38"/>
    <w:rsid w:val="00AF2667"/>
    <w:rsid w:val="00B076D1"/>
    <w:rsid w:val="00B30CCA"/>
    <w:rsid w:val="00B53ADD"/>
    <w:rsid w:val="00B6747F"/>
    <w:rsid w:val="00BA271B"/>
    <w:rsid w:val="00BA528F"/>
    <w:rsid w:val="00C70BE1"/>
    <w:rsid w:val="00CD14EF"/>
    <w:rsid w:val="00D3199C"/>
    <w:rsid w:val="00D36D9A"/>
    <w:rsid w:val="00D514E9"/>
    <w:rsid w:val="00D702A5"/>
    <w:rsid w:val="00E5109C"/>
    <w:rsid w:val="00E64214"/>
    <w:rsid w:val="00E85F8F"/>
    <w:rsid w:val="00E92447"/>
    <w:rsid w:val="00F8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5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F8F"/>
    <w:pPr>
      <w:ind w:left="720"/>
      <w:contextualSpacing/>
    </w:pPr>
  </w:style>
  <w:style w:type="paragraph" w:styleId="a4">
    <w:name w:val="header"/>
    <w:basedOn w:val="a"/>
    <w:link w:val="a5"/>
    <w:uiPriority w:val="99"/>
    <w:rsid w:val="00E9244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a5">
    <w:name w:val="Верхний колонтитул Знак"/>
    <w:basedOn w:val="a0"/>
    <w:link w:val="a4"/>
    <w:uiPriority w:val="99"/>
    <w:rsid w:val="00E92447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tlid-translation">
    <w:name w:val="tlid-translation"/>
    <w:rsid w:val="00E92447"/>
  </w:style>
  <w:style w:type="paragraph" w:customStyle="1" w:styleId="Beszmolszveg">
    <w:name w:val="Beszámoló szöveg"/>
    <w:basedOn w:val="a"/>
    <w:rsid w:val="00B6747F"/>
    <w:pPr>
      <w:spacing w:after="0" w:line="360" w:lineRule="auto"/>
      <w:jc w:val="both"/>
    </w:pPr>
    <w:rPr>
      <w:rFonts w:ascii="Times New Roman" w:eastAsia="MS Song" w:hAnsi="Times New Roman" w:cs="Times New Roman"/>
      <w:sz w:val="24"/>
      <w:szCs w:val="24"/>
      <w:lang w:val="hu-HU" w:eastAsia="hu-HU"/>
    </w:rPr>
  </w:style>
  <w:style w:type="character" w:customStyle="1" w:styleId="extended-textshort">
    <w:name w:val="extended-text__short"/>
    <w:rsid w:val="00B6747F"/>
  </w:style>
  <w:style w:type="paragraph" w:customStyle="1" w:styleId="1">
    <w:name w:val="Абзац списка1"/>
    <w:basedOn w:val="a"/>
    <w:qFormat/>
    <w:rsid w:val="00335F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3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493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rsid w:val="005B3F4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customStyle="1" w:styleId="a9">
    <w:name w:val="Текст сноски Знак"/>
    <w:basedOn w:val="a0"/>
    <w:link w:val="a8"/>
    <w:semiHidden/>
    <w:rsid w:val="005B3F42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customStyle="1" w:styleId="q4iawc">
    <w:name w:val="q4iawc"/>
    <w:basedOn w:val="a0"/>
    <w:rsid w:val="00AF2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F8F"/>
    <w:pPr>
      <w:ind w:left="720"/>
      <w:contextualSpacing/>
    </w:pPr>
  </w:style>
  <w:style w:type="paragraph" w:styleId="a4">
    <w:name w:val="header"/>
    <w:basedOn w:val="a"/>
    <w:link w:val="a5"/>
    <w:uiPriority w:val="99"/>
    <w:rsid w:val="00E9244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a5">
    <w:name w:val="Верхний колонтитул Знак"/>
    <w:basedOn w:val="a0"/>
    <w:link w:val="a4"/>
    <w:uiPriority w:val="99"/>
    <w:rsid w:val="00E92447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tlid-translation">
    <w:name w:val="tlid-translation"/>
    <w:rsid w:val="00E92447"/>
  </w:style>
  <w:style w:type="paragraph" w:customStyle="1" w:styleId="Beszmolszveg">
    <w:name w:val="Beszámoló szöveg"/>
    <w:basedOn w:val="a"/>
    <w:rsid w:val="00B6747F"/>
    <w:pPr>
      <w:spacing w:after="0" w:line="360" w:lineRule="auto"/>
      <w:jc w:val="both"/>
    </w:pPr>
    <w:rPr>
      <w:rFonts w:ascii="Times New Roman" w:eastAsia="MS Song" w:hAnsi="Times New Roman" w:cs="Times New Roman"/>
      <w:sz w:val="24"/>
      <w:szCs w:val="24"/>
      <w:lang w:val="hu-HU" w:eastAsia="hu-HU"/>
    </w:rPr>
  </w:style>
  <w:style w:type="character" w:customStyle="1" w:styleId="extended-textshort">
    <w:name w:val="extended-text__short"/>
    <w:rsid w:val="00B6747F"/>
  </w:style>
  <w:style w:type="paragraph" w:customStyle="1" w:styleId="1">
    <w:name w:val="Абзац списка1"/>
    <w:basedOn w:val="a"/>
    <w:qFormat/>
    <w:rsid w:val="00335F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3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493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rsid w:val="005B3F4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customStyle="1" w:styleId="a9">
    <w:name w:val="Текст сноски Знак"/>
    <w:basedOn w:val="a0"/>
    <w:link w:val="a8"/>
    <w:semiHidden/>
    <w:rsid w:val="005B3F42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customStyle="1" w:styleId="q4iawc">
    <w:name w:val="q4iawc"/>
    <w:basedOn w:val="a0"/>
    <w:rsid w:val="00AF2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</cp:revision>
  <dcterms:created xsi:type="dcterms:W3CDTF">2022-06-27T10:58:00Z</dcterms:created>
  <dcterms:modified xsi:type="dcterms:W3CDTF">2022-06-29T07:24:00Z</dcterms:modified>
</cp:coreProperties>
</file>